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BE" w:rsidRDefault="006410BE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10BE" w:rsidRDefault="006A559F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5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6765" cy="7900670"/>
            <wp:effectExtent l="0" t="0" r="0" b="0"/>
            <wp:docPr id="1" name="Рисунок 1" descr="C:\Users\Ученик\Desktop\500\низкая учебная мотив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500\низкая учебная мотив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79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BE" w:rsidRDefault="006410BE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10BE" w:rsidRDefault="006410BE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410BE" w:rsidRDefault="006410BE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6257C" w:rsidRDefault="0096257C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967E0C" w:rsidRDefault="00967E0C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967E0C" w:rsidRDefault="00967E0C" w:rsidP="0064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96"/>
        <w:gridCol w:w="6627"/>
      </w:tblGrid>
      <w:tr w:rsidR="00427543" w:rsidRPr="00E30C60" w:rsidTr="00322D19">
        <w:tc>
          <w:tcPr>
            <w:tcW w:w="567" w:type="dxa"/>
          </w:tcPr>
          <w:p w:rsidR="00427543" w:rsidRPr="009E28E8" w:rsidRDefault="006410BE" w:rsidP="00427543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427543" w:rsidRPr="00DC1F02" w:rsidRDefault="0096257C" w:rsidP="00427543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7" w:type="dxa"/>
          </w:tcPr>
          <w:p w:rsidR="00427543" w:rsidRPr="009E28E8" w:rsidRDefault="00427543" w:rsidP="00427543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Низкая учебная мотивация обучающихся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Pr="00E30C60" w:rsidRDefault="00427543" w:rsidP="00E30C6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27543" w:rsidRPr="00DC1F02" w:rsidRDefault="00427543" w:rsidP="00E30C60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627" w:type="dxa"/>
          </w:tcPr>
          <w:p w:rsidR="00427543" w:rsidRPr="00E30C60" w:rsidRDefault="00DC1F02" w:rsidP="00812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F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 доли обучающихся 7 классов с низкой учебной мотивацией на 2% в концу 2021 года, за счет создания условий для эффективного обучения и повышения мотивации школьников к учебной деятельности.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D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27543" w:rsidRPr="00DC1F02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627" w:type="dxa"/>
          </w:tcPr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диагностику уровня учебной мотивации, выявить ведущие учебные мотивы  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Повысить  мотивацию</w:t>
            </w:r>
            <w:proofErr w:type="gramEnd"/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через  активное участие в олимпиадах, конкурсах, внеурочной деятельности.</w:t>
            </w:r>
          </w:p>
          <w:p w:rsidR="00427543" w:rsidRPr="00322D19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Отбрать</w:t>
            </w:r>
            <w:proofErr w:type="spellEnd"/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для организации учебного процесса и повышения мотивации у слабоуспевающих учеников.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27543" w:rsidRPr="00DC1F02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  <w:p w:rsidR="0096257C" w:rsidRPr="00DC1F02" w:rsidRDefault="0096257C" w:rsidP="00F80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:rsidR="00427543" w:rsidRPr="008123E9" w:rsidRDefault="00427543" w:rsidP="00AB6846">
            <w:pPr>
              <w:pStyle w:val="a5"/>
              <w:numPr>
                <w:ilvl w:val="0"/>
                <w:numId w:val="26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E9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получивших поощрение по итогам</w:t>
            </w:r>
          </w:p>
          <w:p w:rsidR="00427543" w:rsidRPr="00385AF7" w:rsidRDefault="00427543" w:rsidP="00385AF7">
            <w:pPr>
              <w:pStyle w:val="a5"/>
              <w:adjustRightInd w:val="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427543" w:rsidRDefault="00427543" w:rsidP="00385AF7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 w:rsidRPr="00275AFC">
              <w:rPr>
                <w:bCs/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оля учителей, прошедших курсы по преодолению школьной </w:t>
            </w:r>
            <w:proofErr w:type="spellStart"/>
            <w:r>
              <w:rPr>
                <w:sz w:val="23"/>
                <w:szCs w:val="23"/>
              </w:rPr>
              <w:t>неуспешности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427543" w:rsidRDefault="00427543" w:rsidP="00385AF7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детей с </w:t>
            </w:r>
            <w:r w:rsidR="008123E9">
              <w:rPr>
                <w:sz w:val="23"/>
                <w:szCs w:val="23"/>
              </w:rPr>
              <w:t>положительной динамикой</w:t>
            </w:r>
            <w:r>
              <w:rPr>
                <w:sz w:val="23"/>
                <w:szCs w:val="23"/>
              </w:rPr>
              <w:t xml:space="preserve"> мотивации; </w:t>
            </w:r>
          </w:p>
          <w:p w:rsidR="00427543" w:rsidRDefault="00427543" w:rsidP="00385AF7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обучающихся</w:t>
            </w:r>
            <w:r w:rsidR="0096257C" w:rsidRPr="00DC1F02">
              <w:rPr>
                <w:color w:val="000000" w:themeColor="text1"/>
                <w:sz w:val="23"/>
                <w:szCs w:val="23"/>
              </w:rPr>
              <w:t xml:space="preserve"> 7классов</w:t>
            </w:r>
            <w:r>
              <w:rPr>
                <w:sz w:val="23"/>
                <w:szCs w:val="23"/>
              </w:rPr>
              <w:t xml:space="preserve"> с положительной динамикой в обучении; </w:t>
            </w:r>
          </w:p>
          <w:p w:rsidR="00427543" w:rsidRDefault="00427543" w:rsidP="00385AF7">
            <w:pPr>
              <w:pStyle w:val="Default"/>
              <w:numPr>
                <w:ilvl w:val="0"/>
                <w:numId w:val="2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индивидуальных образовательных маршрутов, обучающихся с низким уровнем мотивации; </w:t>
            </w:r>
          </w:p>
          <w:p w:rsidR="00427543" w:rsidRPr="00322D19" w:rsidRDefault="00427543" w:rsidP="008123E9">
            <w:pPr>
              <w:pStyle w:val="Default"/>
              <w:numPr>
                <w:ilvl w:val="0"/>
                <w:numId w:val="26"/>
              </w:numPr>
              <w:jc w:val="both"/>
            </w:pPr>
            <w:r>
              <w:rPr>
                <w:sz w:val="23"/>
                <w:szCs w:val="23"/>
              </w:rPr>
              <w:t>Доля уроков с использованием активных методов обучения</w:t>
            </w:r>
            <w:r w:rsidR="008123E9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27543" w:rsidRPr="00DC1F02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</w:t>
            </w:r>
          </w:p>
          <w:p w:rsidR="00427543" w:rsidRPr="00DC1F02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6627" w:type="dxa"/>
          </w:tcPr>
          <w:p w:rsidR="00427543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количественный и качественный анализ</w:t>
            </w:r>
          </w:p>
          <w:p w:rsidR="00427543" w:rsidRPr="00322D19" w:rsidRDefault="00427543" w:rsidP="00385AF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полученной информации</w:t>
            </w:r>
            <w:r>
              <w:rPr>
                <w:sz w:val="23"/>
                <w:szCs w:val="23"/>
              </w:rPr>
              <w:t>, обсуждение на педагогических и методических семинарах.</w:t>
            </w:r>
          </w:p>
          <w:p w:rsidR="00427543" w:rsidRPr="00322D19" w:rsidRDefault="00427543" w:rsidP="00395203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27543" w:rsidRPr="00DC1F02" w:rsidRDefault="00427543">
            <w:pPr>
              <w:pStyle w:val="Default"/>
              <w:rPr>
                <w:b/>
                <w:sz w:val="23"/>
                <w:szCs w:val="23"/>
              </w:rPr>
            </w:pPr>
            <w:r w:rsidRPr="00DC1F02">
              <w:rPr>
                <w:b/>
                <w:sz w:val="23"/>
                <w:szCs w:val="23"/>
              </w:rPr>
              <w:t xml:space="preserve">Сроки реализации </w:t>
            </w:r>
          </w:p>
          <w:p w:rsidR="00427543" w:rsidRPr="00DC1F02" w:rsidRDefault="00427543">
            <w:pPr>
              <w:pStyle w:val="Default"/>
              <w:rPr>
                <w:b/>
                <w:sz w:val="23"/>
                <w:szCs w:val="23"/>
              </w:rPr>
            </w:pPr>
            <w:r w:rsidRPr="00DC1F02">
              <w:rPr>
                <w:b/>
                <w:sz w:val="23"/>
                <w:szCs w:val="23"/>
              </w:rPr>
              <w:t xml:space="preserve">программы </w:t>
            </w:r>
          </w:p>
        </w:tc>
        <w:tc>
          <w:tcPr>
            <w:tcW w:w="6627" w:type="dxa"/>
          </w:tcPr>
          <w:p w:rsidR="00427543" w:rsidRPr="00322D19" w:rsidRDefault="00427543" w:rsidP="00385AF7">
            <w:pPr>
              <w:pStyle w:val="Default"/>
            </w:pPr>
            <w:r>
              <w:t>май 2021- декабрь 2021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43" w:rsidRPr="00DC1F02" w:rsidRDefault="00427543">
            <w:pPr>
              <w:pStyle w:val="Default"/>
              <w:rPr>
                <w:b/>
                <w:sz w:val="23"/>
                <w:szCs w:val="23"/>
              </w:rPr>
            </w:pPr>
            <w:r w:rsidRPr="00DC1F02">
              <w:rPr>
                <w:b/>
                <w:sz w:val="23"/>
                <w:szCs w:val="23"/>
              </w:rPr>
              <w:t xml:space="preserve">Меры/мероприятия по достижению цели и задач </w:t>
            </w:r>
          </w:p>
        </w:tc>
        <w:tc>
          <w:tcPr>
            <w:tcW w:w="6627" w:type="dxa"/>
          </w:tcPr>
          <w:p w:rsidR="00427543" w:rsidRDefault="00651559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</w:t>
            </w:r>
            <w:r w:rsidR="00427543">
              <w:rPr>
                <w:sz w:val="23"/>
                <w:szCs w:val="23"/>
              </w:rPr>
              <w:t xml:space="preserve">иагностика и анализ;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методические семинары;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-открытые уроки; </w:t>
            </w:r>
          </w:p>
          <w:p w:rsidR="00427543" w:rsidRDefault="00427543" w:rsidP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-конкурсы, олимпиады, предметные недели; </w:t>
            </w:r>
          </w:p>
          <w:p w:rsidR="00427543" w:rsidRDefault="00427543" w:rsidP="00427543">
            <w:pPr>
              <w:pStyle w:val="Default"/>
            </w:pPr>
          </w:p>
        </w:tc>
      </w:tr>
      <w:tr w:rsidR="00427543" w:rsidRPr="00E30C60" w:rsidTr="00275AFC">
        <w:trPr>
          <w:trHeight w:val="1550"/>
        </w:trPr>
        <w:tc>
          <w:tcPr>
            <w:tcW w:w="567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27543" w:rsidRPr="00DC1F02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  <w:p w:rsidR="00427543" w:rsidRPr="00DC1F02" w:rsidRDefault="00427543" w:rsidP="00385AF7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6627" w:type="dxa"/>
          </w:tcPr>
          <w:p w:rsidR="00427543" w:rsidRPr="00275AFC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FC">
              <w:rPr>
                <w:rFonts w:ascii="Times New Roman" w:hAnsi="Times New Roman" w:cs="Times New Roman"/>
                <w:sz w:val="24"/>
                <w:szCs w:val="24"/>
              </w:rPr>
              <w:t>Повышение доли обучающихся с высокой мотивацией к</w:t>
            </w:r>
          </w:p>
          <w:p w:rsidR="00427543" w:rsidRPr="00275AFC" w:rsidRDefault="00427543" w:rsidP="0038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FC">
              <w:rPr>
                <w:rFonts w:ascii="Times New Roman" w:hAnsi="Times New Roman" w:cs="Times New Roman"/>
                <w:sz w:val="24"/>
                <w:szCs w:val="24"/>
              </w:rPr>
              <w:t>обучению на</w:t>
            </w:r>
            <w:r w:rsidR="00275AFC" w:rsidRPr="0027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AFC">
              <w:rPr>
                <w:rFonts w:ascii="Times New Roman" w:hAnsi="Times New Roman" w:cs="Times New Roman"/>
                <w:sz w:val="24"/>
                <w:szCs w:val="24"/>
              </w:rPr>
              <w:t xml:space="preserve"> % к концу I полугодия 2021-2022</w:t>
            </w:r>
          </w:p>
          <w:p w:rsidR="00427543" w:rsidRDefault="00427543" w:rsidP="00385AF7">
            <w:pPr>
              <w:pStyle w:val="Default"/>
            </w:pPr>
            <w:r w:rsidRPr="00275AFC">
              <w:t>учебного года</w:t>
            </w:r>
            <w:r w:rsidR="00DC1F02">
              <w:t>.</w:t>
            </w:r>
          </w:p>
          <w:p w:rsidR="00427543" w:rsidRPr="00DC1F02" w:rsidRDefault="00427543" w:rsidP="00156A35">
            <w:pPr>
              <w:pStyle w:val="Default"/>
              <w:rPr>
                <w:sz w:val="23"/>
                <w:szCs w:val="23"/>
              </w:rPr>
            </w:pPr>
            <w:r w:rsidRPr="00DC1F02">
              <w:rPr>
                <w:sz w:val="23"/>
                <w:szCs w:val="23"/>
              </w:rPr>
              <w:t xml:space="preserve">Повышение педагогических умений </w:t>
            </w:r>
            <w:r w:rsidR="00DC1F02">
              <w:rPr>
                <w:sz w:val="23"/>
                <w:szCs w:val="23"/>
              </w:rPr>
              <w:t>по преодолению низкой мотивации.</w:t>
            </w:r>
            <w:r w:rsidRPr="00DC1F02">
              <w:rPr>
                <w:sz w:val="23"/>
                <w:szCs w:val="23"/>
              </w:rPr>
              <w:t xml:space="preserve"> </w:t>
            </w:r>
          </w:p>
          <w:p w:rsidR="00427543" w:rsidRPr="00322D19" w:rsidRDefault="00427543" w:rsidP="00DC1F02">
            <w:pPr>
              <w:adjustRightInd w:val="0"/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Повышение доли обучающихся вовлеченных в конкурсы, олимпиады, внеурочную деятельность</w:t>
            </w:r>
            <w:r w:rsidR="00275AFC"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DC1F0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27543" w:rsidRPr="00DC1F02" w:rsidRDefault="00427543">
            <w:pPr>
              <w:pStyle w:val="Default"/>
              <w:rPr>
                <w:b/>
                <w:sz w:val="23"/>
                <w:szCs w:val="23"/>
              </w:rPr>
            </w:pPr>
            <w:r w:rsidRPr="00DC1F02">
              <w:rPr>
                <w:b/>
                <w:sz w:val="23"/>
                <w:szCs w:val="23"/>
              </w:rPr>
              <w:t xml:space="preserve">Исполнители </w:t>
            </w:r>
          </w:p>
        </w:tc>
        <w:tc>
          <w:tcPr>
            <w:tcW w:w="6627" w:type="dxa"/>
          </w:tcPr>
          <w:p w:rsidR="00427543" w:rsidRDefault="00427543">
            <w:pPr>
              <w:pStyle w:val="Default"/>
            </w:pPr>
            <w:r>
              <w:t xml:space="preserve">директор; </w:t>
            </w:r>
          </w:p>
          <w:p w:rsidR="00427543" w:rsidRDefault="00427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-заместители директора; </w:t>
            </w:r>
          </w:p>
          <w:p w:rsidR="00DC1F02" w:rsidRDefault="00DC1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-учителя-предметники;</w:t>
            </w:r>
          </w:p>
          <w:p w:rsidR="00427543" w:rsidRDefault="00967E0C" w:rsidP="00DC1F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C1F02">
              <w:rPr>
                <w:sz w:val="23"/>
                <w:szCs w:val="23"/>
              </w:rPr>
              <w:t>-</w:t>
            </w:r>
            <w:r w:rsidR="00DC1F02" w:rsidRPr="00DC1F02">
              <w:rPr>
                <w:color w:val="000000" w:themeColor="text1"/>
                <w:sz w:val="23"/>
                <w:szCs w:val="23"/>
              </w:rPr>
              <w:t>психолог</w:t>
            </w:r>
            <w:r w:rsidR="00DC1F02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427543" w:rsidRPr="00E30C60" w:rsidTr="00322D19">
        <w:tc>
          <w:tcPr>
            <w:tcW w:w="567" w:type="dxa"/>
          </w:tcPr>
          <w:p w:rsidR="00427543" w:rsidRPr="00322D19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27543" w:rsidRPr="00DC1F02" w:rsidRDefault="00427543" w:rsidP="00E30C60">
            <w:pPr>
              <w:pStyle w:val="a3"/>
              <w:spacing w:before="1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6627" w:type="dxa"/>
          </w:tcPr>
          <w:p w:rsidR="00427543" w:rsidRPr="00427543" w:rsidRDefault="00427543" w:rsidP="00427543">
            <w:pPr>
              <w:pStyle w:val="Default"/>
              <w:jc w:val="both"/>
            </w:pPr>
            <w:r w:rsidRPr="00427543">
              <w:t xml:space="preserve">Дорожная карта реализации программы </w:t>
            </w:r>
            <w:proofErr w:type="spellStart"/>
            <w:r w:rsidRPr="00427543">
              <w:t>антирисковых</w:t>
            </w:r>
            <w:proofErr w:type="spellEnd"/>
            <w:r w:rsidRPr="00427543">
              <w:t xml:space="preserve"> мер</w:t>
            </w:r>
          </w:p>
          <w:p w:rsidR="00427543" w:rsidRPr="00322D19" w:rsidRDefault="00427543" w:rsidP="0042754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sz w:val="24"/>
                <w:szCs w:val="24"/>
              </w:rPr>
              <w:t>«Низкая учебная мотивация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23E9" w:rsidRDefault="008123E9" w:rsidP="00427543">
      <w:pPr>
        <w:pStyle w:val="Default"/>
        <w:jc w:val="center"/>
        <w:rPr>
          <w:b/>
        </w:rPr>
      </w:pPr>
    </w:p>
    <w:p w:rsidR="008123E9" w:rsidRDefault="008123E9" w:rsidP="00427543">
      <w:pPr>
        <w:pStyle w:val="Default"/>
        <w:jc w:val="center"/>
        <w:rPr>
          <w:b/>
        </w:rPr>
      </w:pPr>
    </w:p>
    <w:p w:rsidR="00F80847" w:rsidRDefault="00F80847" w:rsidP="00427543">
      <w:pPr>
        <w:pStyle w:val="Default"/>
        <w:jc w:val="center"/>
        <w:rPr>
          <w:b/>
        </w:rPr>
      </w:pPr>
    </w:p>
    <w:p w:rsidR="00F80847" w:rsidRDefault="00F80847" w:rsidP="00427543">
      <w:pPr>
        <w:pStyle w:val="Default"/>
        <w:jc w:val="center"/>
        <w:rPr>
          <w:b/>
        </w:rPr>
      </w:pPr>
    </w:p>
    <w:p w:rsidR="00F80847" w:rsidRDefault="00F80847" w:rsidP="00427543">
      <w:pPr>
        <w:pStyle w:val="Default"/>
        <w:jc w:val="center"/>
        <w:rPr>
          <w:b/>
        </w:rPr>
      </w:pPr>
    </w:p>
    <w:p w:rsidR="00F80847" w:rsidRDefault="00F80847" w:rsidP="00427543">
      <w:pPr>
        <w:pStyle w:val="Default"/>
        <w:jc w:val="center"/>
        <w:rPr>
          <w:b/>
        </w:rPr>
      </w:pPr>
    </w:p>
    <w:p w:rsidR="00427543" w:rsidRPr="00427543" w:rsidRDefault="00427543" w:rsidP="00427543">
      <w:pPr>
        <w:pStyle w:val="Default"/>
        <w:jc w:val="center"/>
        <w:rPr>
          <w:b/>
        </w:rPr>
      </w:pPr>
      <w:r w:rsidRPr="00427543">
        <w:rPr>
          <w:b/>
        </w:rPr>
        <w:lastRenderedPageBreak/>
        <w:t xml:space="preserve">Дорожная карта реализации программы </w:t>
      </w:r>
      <w:proofErr w:type="spellStart"/>
      <w:r w:rsidRPr="00427543">
        <w:rPr>
          <w:b/>
        </w:rPr>
        <w:t>антирисковых</w:t>
      </w:r>
      <w:proofErr w:type="spellEnd"/>
      <w:r w:rsidRPr="00427543">
        <w:rPr>
          <w:b/>
        </w:rPr>
        <w:t xml:space="preserve"> мер</w:t>
      </w:r>
    </w:p>
    <w:p w:rsidR="006E67F1" w:rsidRPr="00427543" w:rsidRDefault="00427543" w:rsidP="0042754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43">
        <w:rPr>
          <w:rFonts w:ascii="Times New Roman" w:hAnsi="Times New Roman" w:cs="Times New Roman"/>
          <w:b/>
          <w:sz w:val="24"/>
          <w:szCs w:val="24"/>
        </w:rPr>
        <w:t>«Низкая учебная мотивация обучающихся»</w:t>
      </w:r>
    </w:p>
    <w:tbl>
      <w:tblPr>
        <w:tblStyle w:val="a6"/>
        <w:tblW w:w="9613" w:type="dxa"/>
        <w:tblLayout w:type="fixed"/>
        <w:tblLook w:val="04A0" w:firstRow="1" w:lastRow="0" w:firstColumn="1" w:lastColumn="0" w:noHBand="0" w:noVBand="1"/>
      </w:tblPr>
      <w:tblGrid>
        <w:gridCol w:w="1836"/>
        <w:gridCol w:w="3375"/>
        <w:gridCol w:w="1560"/>
        <w:gridCol w:w="1417"/>
        <w:gridCol w:w="1425"/>
      </w:tblGrid>
      <w:tr w:rsidR="00427543" w:rsidTr="00427543">
        <w:trPr>
          <w:trHeight w:val="754"/>
        </w:trPr>
        <w:tc>
          <w:tcPr>
            <w:tcW w:w="1836" w:type="dxa"/>
          </w:tcPr>
          <w:p w:rsid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E74907" w:rsidRPr="00E74907" w:rsidRDefault="00E74907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427543" w:rsidRPr="00427543" w:rsidRDefault="00427543" w:rsidP="0042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27543" w:rsidRPr="00427543" w:rsidRDefault="00427543" w:rsidP="0042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5" w:type="dxa"/>
          </w:tcPr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427543" w:rsidRPr="00427543" w:rsidRDefault="00427543" w:rsidP="0042754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F02" w:rsidTr="00427543">
        <w:trPr>
          <w:trHeight w:val="247"/>
        </w:trPr>
        <w:tc>
          <w:tcPr>
            <w:tcW w:w="1836" w:type="dxa"/>
            <w:vMerge w:val="restart"/>
          </w:tcPr>
          <w:p w:rsid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уровня учебной мотивации, выявить ведущие учебные мотивы  </w:t>
            </w:r>
          </w:p>
          <w:p w:rsidR="00DC1F02" w:rsidRDefault="00DC1F02" w:rsidP="00A93E7D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Анкетирование уч-ся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 на предмет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ведущих</w:t>
            </w:r>
          </w:p>
          <w:p w:rsidR="00DC1F02" w:rsidRDefault="00DC1F02" w:rsidP="00A93E7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мотивов</w:t>
            </w:r>
          </w:p>
          <w:p w:rsidR="00DC1F02" w:rsidRDefault="00DC1F02" w:rsidP="00A93E7D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14.05.2021 г. </w:t>
            </w:r>
          </w:p>
        </w:tc>
        <w:tc>
          <w:tcPr>
            <w:tcW w:w="1417" w:type="dxa"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DC1F02" w:rsidRDefault="00DC1F02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C1F02" w:rsidRDefault="00DC1F02" w:rsidP="00A93E7D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DC1F02" w:rsidTr="00427543">
        <w:trPr>
          <w:trHeight w:val="247"/>
        </w:trPr>
        <w:tc>
          <w:tcPr>
            <w:tcW w:w="1836" w:type="dxa"/>
            <w:vMerge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DC1F02" w:rsidRP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D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уровня учебной мотивации</w:t>
            </w:r>
          </w:p>
        </w:tc>
        <w:tc>
          <w:tcPr>
            <w:tcW w:w="1560" w:type="dxa"/>
            <w:vMerge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Merge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02" w:rsidTr="00427543">
        <w:trPr>
          <w:trHeight w:val="247"/>
        </w:trPr>
        <w:tc>
          <w:tcPr>
            <w:tcW w:w="1836" w:type="dxa"/>
            <w:vMerge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DC1F02" w:rsidRP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D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учебной мотивации на выходе</w:t>
            </w:r>
          </w:p>
        </w:tc>
        <w:tc>
          <w:tcPr>
            <w:tcW w:w="1560" w:type="dxa"/>
          </w:tcPr>
          <w:p w:rsidR="00DC1F02" w:rsidRDefault="00DC1F02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417" w:type="dxa"/>
          </w:tcPr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25" w:type="dxa"/>
          </w:tcPr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C1F02" w:rsidRP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B23C7" w:rsidTr="006B23C7">
        <w:trPr>
          <w:trHeight w:val="1545"/>
        </w:trPr>
        <w:tc>
          <w:tcPr>
            <w:tcW w:w="1836" w:type="dxa"/>
            <w:vMerge w:val="restart"/>
          </w:tcPr>
          <w:p w:rsidR="00DC1F02" w:rsidRPr="00DC1F02" w:rsidRDefault="006B23C7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DC1F02" w:rsidRPr="00DC1F02">
              <w:rPr>
                <w:rFonts w:ascii="Times New Roman" w:hAnsi="Times New Roman" w:cs="Times New Roman"/>
                <w:sz w:val="24"/>
                <w:szCs w:val="24"/>
              </w:rPr>
              <w:t>Повысить  мотивацию</w:t>
            </w:r>
            <w:proofErr w:type="gramEnd"/>
            <w:r w:rsidR="00DC1F02"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через  активное участие в олимпиадах, конкурсах, внеурочной деятельности.</w:t>
            </w:r>
          </w:p>
          <w:p w:rsidR="00DC1F02" w:rsidRDefault="00DC1F02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Анкетирование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6 классов, направленное на выявление предпочтений во внеурочной деятельности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14.05.2021 г.</w:t>
            </w: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23C7" w:rsidRDefault="006B23C7" w:rsidP="0027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Pr="00031E2F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C7" w:rsidTr="006B23C7">
        <w:trPr>
          <w:trHeight w:val="1789"/>
        </w:trPr>
        <w:tc>
          <w:tcPr>
            <w:tcW w:w="1836" w:type="dxa"/>
            <w:vMerge/>
          </w:tcPr>
          <w:p w:rsidR="006B23C7" w:rsidRDefault="006B23C7" w:rsidP="00031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Разработка/корректировка плана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с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 полученных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анкетирования.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23C7" w:rsidRPr="00275AFC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2021г</w:t>
            </w: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23C7" w:rsidRDefault="006B23C7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Pr="00031E2F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3C7" w:rsidRPr="00031E2F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B23C7" w:rsidTr="00427543">
        <w:trPr>
          <w:trHeight w:val="247"/>
        </w:trPr>
        <w:tc>
          <w:tcPr>
            <w:tcW w:w="1836" w:type="dxa"/>
            <w:vMerge/>
          </w:tcPr>
          <w:p w:rsidR="006B23C7" w:rsidRDefault="006B23C7" w:rsidP="00031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2.3.Вовлечение в кружки, секции и другие мероприятия  учащихся, имеющих низкую учебную мотивацию.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6B23C7" w:rsidRPr="00275AFC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6B23C7" w:rsidRPr="00031E2F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C7" w:rsidTr="00427543">
        <w:trPr>
          <w:trHeight w:val="247"/>
        </w:trPr>
        <w:tc>
          <w:tcPr>
            <w:tcW w:w="1836" w:type="dxa"/>
            <w:vMerge/>
          </w:tcPr>
          <w:p w:rsidR="006B23C7" w:rsidRDefault="006B23C7" w:rsidP="00031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2.4.Вовлечение учащихся в олимпиады, конкурсы, внеурочную деятельность</w:t>
            </w:r>
          </w:p>
        </w:tc>
        <w:tc>
          <w:tcPr>
            <w:tcW w:w="1560" w:type="dxa"/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23C7" w:rsidRPr="00275AFC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</w:tcPr>
          <w:p w:rsidR="006B23C7" w:rsidRDefault="006B23C7" w:rsidP="006D1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–предметники, классные руководители</w:t>
            </w:r>
          </w:p>
        </w:tc>
        <w:tc>
          <w:tcPr>
            <w:tcW w:w="1425" w:type="dxa"/>
          </w:tcPr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Pr="00031E2F" w:rsidRDefault="006B23C7" w:rsidP="006B23C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</w:tc>
      </w:tr>
      <w:tr w:rsidR="006B23C7" w:rsidTr="006B23C7">
        <w:trPr>
          <w:trHeight w:val="2520"/>
        </w:trPr>
        <w:tc>
          <w:tcPr>
            <w:tcW w:w="1836" w:type="dxa"/>
            <w:vMerge w:val="restart"/>
          </w:tcPr>
          <w:p w:rsidR="00DC1F02" w:rsidRDefault="006B23C7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C1F02" w:rsidRPr="00DC1F0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808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F02" w:rsidRPr="00DC1F02">
              <w:rPr>
                <w:rFonts w:ascii="Times New Roman" w:hAnsi="Times New Roman" w:cs="Times New Roman"/>
                <w:sz w:val="24"/>
                <w:szCs w:val="24"/>
              </w:rPr>
              <w:t>брать педагогические технологии для организации учебного процесса и повышения мотивации у слабоуспевающих учеников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592C2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педагогов на </w:t>
            </w:r>
            <w:r w:rsidRPr="00592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ППО учителей – предметников в рамках августовской конференции по теме  «Педагогические инструменты для работы с </w:t>
            </w:r>
            <w:proofErr w:type="spellStart"/>
            <w:r w:rsidRPr="00592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немотивироваными</w:t>
            </w:r>
            <w:proofErr w:type="spellEnd"/>
            <w:r w:rsidRPr="00592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92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слабомотивироваными</w:t>
            </w:r>
            <w:proofErr w:type="spellEnd"/>
            <w:r w:rsidRPr="00592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неуспешными учащимися»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Pr="00C939B3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МР</w:t>
            </w:r>
          </w:p>
          <w:p w:rsidR="006B23C7" w:rsidRDefault="006B23C7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C7" w:rsidRDefault="006B23C7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C7" w:rsidRDefault="006B23C7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C7" w:rsidRDefault="006B23C7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B23C7" w:rsidRDefault="006B23C7" w:rsidP="002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6B23C7" w:rsidRDefault="006B23C7" w:rsidP="0029279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6B23C7" w:rsidRDefault="006B23C7" w:rsidP="0029279A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B23C7" w:rsidTr="006B23C7">
        <w:trPr>
          <w:trHeight w:val="1246"/>
        </w:trPr>
        <w:tc>
          <w:tcPr>
            <w:tcW w:w="1836" w:type="dxa"/>
            <w:vMerge/>
          </w:tcPr>
          <w:p w:rsidR="006B23C7" w:rsidRDefault="006B23C7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практике учителей</w:t>
            </w:r>
          </w:p>
          <w:p w:rsidR="006B23C7" w:rsidRPr="00592C2C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59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 и</w:t>
            </w:r>
          </w:p>
          <w:p w:rsidR="006B23C7" w:rsidRPr="00592C2C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 уроков (в т.ч.</w:t>
            </w:r>
          </w:p>
          <w:p w:rsidR="006B23C7" w:rsidRPr="00592C2C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59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интегрированных)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23C7" w:rsidRDefault="006B23C7" w:rsidP="00E30C60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МР и УВР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B23C7" w:rsidRDefault="006B23C7" w:rsidP="0029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C7" w:rsidTr="006B23C7">
        <w:trPr>
          <w:trHeight w:val="1980"/>
        </w:trPr>
        <w:tc>
          <w:tcPr>
            <w:tcW w:w="1836" w:type="dxa"/>
            <w:vMerge w:val="restart"/>
          </w:tcPr>
          <w:p w:rsidR="006B23C7" w:rsidRDefault="006B23C7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модели поощрения учащихся во всех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сферах образовательной деятельности 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4.1.Публичное представление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(родительское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собрание, публикации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сайте и в социальных сетях,</w:t>
            </w:r>
          </w:p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23C7" w:rsidRDefault="006B23C7" w:rsidP="00C939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B23C7" w:rsidTr="00084DB5">
        <w:trPr>
          <w:trHeight w:val="1609"/>
        </w:trPr>
        <w:tc>
          <w:tcPr>
            <w:tcW w:w="1836" w:type="dxa"/>
            <w:vMerge/>
          </w:tcPr>
          <w:p w:rsidR="006B23C7" w:rsidRDefault="006B23C7" w:rsidP="00A9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6B23C7" w:rsidRDefault="006B23C7" w:rsidP="00DC1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«Лучший ученик»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23C7" w:rsidRDefault="006B23C7" w:rsidP="008E736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2021</w:t>
            </w:r>
          </w:p>
          <w:p w:rsidR="006B23C7" w:rsidRDefault="006B23C7" w:rsidP="008E7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</w:p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B23C7" w:rsidRDefault="006B23C7" w:rsidP="006B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B23C7" w:rsidRDefault="006B23C7" w:rsidP="006B23C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B23C7" w:rsidRDefault="006B23C7" w:rsidP="00C9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43" w:rsidRDefault="00427543" w:rsidP="006B23C7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F02" w:rsidRDefault="00DC1F02" w:rsidP="006B23C7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F02" w:rsidSect="0096257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1DC7A"/>
    <w:multiLevelType w:val="hybridMultilevel"/>
    <w:tmpl w:val="4F900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DDD190"/>
    <w:multiLevelType w:val="hybridMultilevel"/>
    <w:tmpl w:val="2622B1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CAD"/>
    <w:multiLevelType w:val="hybridMultilevel"/>
    <w:tmpl w:val="D366B140"/>
    <w:lvl w:ilvl="0" w:tplc="687498A6">
      <w:start w:val="1"/>
      <w:numFmt w:val="bullet"/>
      <w:lvlText w:val="В"/>
      <w:lvlJc w:val="left"/>
    </w:lvl>
    <w:lvl w:ilvl="1" w:tplc="83A0125E">
      <w:start w:val="1"/>
      <w:numFmt w:val="bullet"/>
      <w:lvlText w:val="В"/>
      <w:lvlJc w:val="left"/>
    </w:lvl>
    <w:lvl w:ilvl="2" w:tplc="EE98E1F4">
      <w:start w:val="2"/>
      <w:numFmt w:val="decimal"/>
      <w:lvlText w:val="%3."/>
      <w:lvlJc w:val="left"/>
    </w:lvl>
    <w:lvl w:ilvl="3" w:tplc="FA7646A4">
      <w:numFmt w:val="decimal"/>
      <w:lvlText w:val=""/>
      <w:lvlJc w:val="left"/>
    </w:lvl>
    <w:lvl w:ilvl="4" w:tplc="56DA4DF0">
      <w:numFmt w:val="decimal"/>
      <w:lvlText w:val=""/>
      <w:lvlJc w:val="left"/>
    </w:lvl>
    <w:lvl w:ilvl="5" w:tplc="7A14F398">
      <w:numFmt w:val="decimal"/>
      <w:lvlText w:val=""/>
      <w:lvlJc w:val="left"/>
    </w:lvl>
    <w:lvl w:ilvl="6" w:tplc="D46AA568">
      <w:numFmt w:val="decimal"/>
      <w:lvlText w:val=""/>
      <w:lvlJc w:val="left"/>
    </w:lvl>
    <w:lvl w:ilvl="7" w:tplc="0BC28D6C">
      <w:numFmt w:val="decimal"/>
      <w:lvlText w:val=""/>
      <w:lvlJc w:val="left"/>
    </w:lvl>
    <w:lvl w:ilvl="8" w:tplc="FF9A3BCE">
      <w:numFmt w:val="decimal"/>
      <w:lvlText w:val=""/>
      <w:lvlJc w:val="left"/>
    </w:lvl>
  </w:abstractNum>
  <w:abstractNum w:abstractNumId="3" w15:restartNumberingAfterBreak="0">
    <w:nsid w:val="00752B5D"/>
    <w:multiLevelType w:val="hybridMultilevel"/>
    <w:tmpl w:val="1DDCE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B4D34"/>
    <w:multiLevelType w:val="hybridMultilevel"/>
    <w:tmpl w:val="07709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4695DB4"/>
    <w:multiLevelType w:val="multilevel"/>
    <w:tmpl w:val="0D1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3548B4"/>
    <w:multiLevelType w:val="hybridMultilevel"/>
    <w:tmpl w:val="E49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27FC8"/>
    <w:multiLevelType w:val="hybridMultilevel"/>
    <w:tmpl w:val="2C6217DA"/>
    <w:lvl w:ilvl="0" w:tplc="4CEC7B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E245A"/>
    <w:multiLevelType w:val="hybridMultilevel"/>
    <w:tmpl w:val="8D7A132E"/>
    <w:lvl w:ilvl="0" w:tplc="487899A0">
      <w:start w:val="1"/>
      <w:numFmt w:val="decimal"/>
      <w:lvlText w:val="%1."/>
      <w:lvlJc w:val="left"/>
      <w:pPr>
        <w:ind w:left="869" w:hanging="193"/>
      </w:pPr>
      <w:rPr>
        <w:rFonts w:ascii="PMingLiU" w:eastAsia="PMingLiU" w:hAnsi="PMingLiU" w:cs="PMingLiU" w:hint="default"/>
        <w:w w:val="96"/>
        <w:sz w:val="22"/>
        <w:szCs w:val="22"/>
        <w:lang w:val="ru-RU" w:eastAsia="en-US" w:bidi="ar-SA"/>
      </w:rPr>
    </w:lvl>
    <w:lvl w:ilvl="1" w:tplc="13B6821A">
      <w:numFmt w:val="bullet"/>
      <w:lvlText w:val="•"/>
      <w:lvlJc w:val="left"/>
      <w:pPr>
        <w:ind w:left="1448" w:hanging="193"/>
      </w:pPr>
      <w:rPr>
        <w:rFonts w:hint="default"/>
        <w:lang w:val="ru-RU" w:eastAsia="en-US" w:bidi="ar-SA"/>
      </w:rPr>
    </w:lvl>
    <w:lvl w:ilvl="2" w:tplc="A790C4AE">
      <w:numFmt w:val="bullet"/>
      <w:lvlText w:val="•"/>
      <w:lvlJc w:val="left"/>
      <w:pPr>
        <w:ind w:left="2036" w:hanging="193"/>
      </w:pPr>
      <w:rPr>
        <w:rFonts w:hint="default"/>
        <w:lang w:val="ru-RU" w:eastAsia="en-US" w:bidi="ar-SA"/>
      </w:rPr>
    </w:lvl>
    <w:lvl w:ilvl="3" w:tplc="F6944CD4">
      <w:numFmt w:val="bullet"/>
      <w:lvlText w:val="•"/>
      <w:lvlJc w:val="left"/>
      <w:pPr>
        <w:ind w:left="2624" w:hanging="193"/>
      </w:pPr>
      <w:rPr>
        <w:rFonts w:hint="default"/>
        <w:lang w:val="ru-RU" w:eastAsia="en-US" w:bidi="ar-SA"/>
      </w:rPr>
    </w:lvl>
    <w:lvl w:ilvl="4" w:tplc="C430E418">
      <w:numFmt w:val="bullet"/>
      <w:lvlText w:val="•"/>
      <w:lvlJc w:val="left"/>
      <w:pPr>
        <w:ind w:left="3212" w:hanging="193"/>
      </w:pPr>
      <w:rPr>
        <w:rFonts w:hint="default"/>
        <w:lang w:val="ru-RU" w:eastAsia="en-US" w:bidi="ar-SA"/>
      </w:rPr>
    </w:lvl>
    <w:lvl w:ilvl="5" w:tplc="FFEC9C7A">
      <w:numFmt w:val="bullet"/>
      <w:lvlText w:val="•"/>
      <w:lvlJc w:val="left"/>
      <w:pPr>
        <w:ind w:left="3800" w:hanging="193"/>
      </w:pPr>
      <w:rPr>
        <w:rFonts w:hint="default"/>
        <w:lang w:val="ru-RU" w:eastAsia="en-US" w:bidi="ar-SA"/>
      </w:rPr>
    </w:lvl>
    <w:lvl w:ilvl="6" w:tplc="6EBC8886">
      <w:numFmt w:val="bullet"/>
      <w:lvlText w:val="•"/>
      <w:lvlJc w:val="left"/>
      <w:pPr>
        <w:ind w:left="4388" w:hanging="193"/>
      </w:pPr>
      <w:rPr>
        <w:rFonts w:hint="default"/>
        <w:lang w:val="ru-RU" w:eastAsia="en-US" w:bidi="ar-SA"/>
      </w:rPr>
    </w:lvl>
    <w:lvl w:ilvl="7" w:tplc="E6BAFED0">
      <w:numFmt w:val="bullet"/>
      <w:lvlText w:val="•"/>
      <w:lvlJc w:val="left"/>
      <w:pPr>
        <w:ind w:left="4976" w:hanging="193"/>
      </w:pPr>
      <w:rPr>
        <w:rFonts w:hint="default"/>
        <w:lang w:val="ru-RU" w:eastAsia="en-US" w:bidi="ar-SA"/>
      </w:rPr>
    </w:lvl>
    <w:lvl w:ilvl="8" w:tplc="1494C0F2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</w:abstractNum>
  <w:abstractNum w:abstractNumId="9" w15:restartNumberingAfterBreak="0">
    <w:nsid w:val="1A642386"/>
    <w:multiLevelType w:val="hybridMultilevel"/>
    <w:tmpl w:val="26201E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68255C"/>
    <w:multiLevelType w:val="multilevel"/>
    <w:tmpl w:val="C8A866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1C94157D"/>
    <w:multiLevelType w:val="hybridMultilevel"/>
    <w:tmpl w:val="0BA4CC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21072FF"/>
    <w:multiLevelType w:val="hybridMultilevel"/>
    <w:tmpl w:val="EEB893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C4E4B"/>
    <w:multiLevelType w:val="hybridMultilevel"/>
    <w:tmpl w:val="821E4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7BE7"/>
    <w:multiLevelType w:val="hybridMultilevel"/>
    <w:tmpl w:val="5622C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A34"/>
    <w:multiLevelType w:val="hybridMultilevel"/>
    <w:tmpl w:val="F3BE7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BC32E6"/>
    <w:multiLevelType w:val="hybridMultilevel"/>
    <w:tmpl w:val="C102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92FA5"/>
    <w:multiLevelType w:val="hybridMultilevel"/>
    <w:tmpl w:val="27623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6EC8"/>
    <w:multiLevelType w:val="hybridMultilevel"/>
    <w:tmpl w:val="72E2E62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B6C62F1"/>
    <w:multiLevelType w:val="hybridMultilevel"/>
    <w:tmpl w:val="2834B1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2C19FE"/>
    <w:multiLevelType w:val="hybridMultilevel"/>
    <w:tmpl w:val="B2A2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35CB8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20E28"/>
    <w:multiLevelType w:val="multilevel"/>
    <w:tmpl w:val="6A00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B449E"/>
    <w:multiLevelType w:val="hybridMultilevel"/>
    <w:tmpl w:val="51A45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95829"/>
    <w:multiLevelType w:val="hybridMultilevel"/>
    <w:tmpl w:val="C30408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7D6A94"/>
    <w:multiLevelType w:val="hybridMultilevel"/>
    <w:tmpl w:val="724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18E37"/>
    <w:multiLevelType w:val="hybridMultilevel"/>
    <w:tmpl w:val="93A1A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154A55"/>
    <w:multiLevelType w:val="hybridMultilevel"/>
    <w:tmpl w:val="C2EC53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2"/>
  </w:num>
  <w:num w:numId="5">
    <w:abstractNumId w:val="1"/>
  </w:num>
  <w:num w:numId="6">
    <w:abstractNumId w:val="26"/>
  </w:num>
  <w:num w:numId="7">
    <w:abstractNumId w:val="0"/>
  </w:num>
  <w:num w:numId="8">
    <w:abstractNumId w:val="6"/>
  </w:num>
  <w:num w:numId="9">
    <w:abstractNumId w:val="2"/>
  </w:num>
  <w:num w:numId="10">
    <w:abstractNumId w:val="25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27"/>
  </w:num>
  <w:num w:numId="16">
    <w:abstractNumId w:val="18"/>
  </w:num>
  <w:num w:numId="17">
    <w:abstractNumId w:val="14"/>
  </w:num>
  <w:num w:numId="18">
    <w:abstractNumId w:val="23"/>
  </w:num>
  <w:num w:numId="19">
    <w:abstractNumId w:val="24"/>
  </w:num>
  <w:num w:numId="20">
    <w:abstractNumId w:val="19"/>
  </w:num>
  <w:num w:numId="21">
    <w:abstractNumId w:val="9"/>
  </w:num>
  <w:num w:numId="22">
    <w:abstractNumId w:val="11"/>
  </w:num>
  <w:num w:numId="23">
    <w:abstractNumId w:val="17"/>
  </w:num>
  <w:num w:numId="24">
    <w:abstractNumId w:val="3"/>
  </w:num>
  <w:num w:numId="25">
    <w:abstractNumId w:val="16"/>
  </w:num>
  <w:num w:numId="26">
    <w:abstractNumId w:val="13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6A8"/>
    <w:rsid w:val="000046E9"/>
    <w:rsid w:val="00010DB1"/>
    <w:rsid w:val="00025BC0"/>
    <w:rsid w:val="00031E2F"/>
    <w:rsid w:val="00033E4A"/>
    <w:rsid w:val="000505CF"/>
    <w:rsid w:val="000A4E32"/>
    <w:rsid w:val="000C5002"/>
    <w:rsid w:val="000F4A3D"/>
    <w:rsid w:val="00101327"/>
    <w:rsid w:val="0014790A"/>
    <w:rsid w:val="00156A35"/>
    <w:rsid w:val="00187167"/>
    <w:rsid w:val="001B7EE2"/>
    <w:rsid w:val="001C60C4"/>
    <w:rsid w:val="001F039A"/>
    <w:rsid w:val="002115DB"/>
    <w:rsid w:val="002251FA"/>
    <w:rsid w:val="00260993"/>
    <w:rsid w:val="00262829"/>
    <w:rsid w:val="00273D62"/>
    <w:rsid w:val="00275AFC"/>
    <w:rsid w:val="00295CE8"/>
    <w:rsid w:val="002B5E1F"/>
    <w:rsid w:val="002E5ADE"/>
    <w:rsid w:val="002F757B"/>
    <w:rsid w:val="00304D5A"/>
    <w:rsid w:val="0030637C"/>
    <w:rsid w:val="00312EF6"/>
    <w:rsid w:val="00317592"/>
    <w:rsid w:val="00322D19"/>
    <w:rsid w:val="003252C9"/>
    <w:rsid w:val="003467A4"/>
    <w:rsid w:val="00385AF7"/>
    <w:rsid w:val="00395203"/>
    <w:rsid w:val="00397DCA"/>
    <w:rsid w:val="004216A8"/>
    <w:rsid w:val="00424E0E"/>
    <w:rsid w:val="00427543"/>
    <w:rsid w:val="004372B7"/>
    <w:rsid w:val="00457E5F"/>
    <w:rsid w:val="004727E2"/>
    <w:rsid w:val="00491FF1"/>
    <w:rsid w:val="004D0775"/>
    <w:rsid w:val="004E59CD"/>
    <w:rsid w:val="004F36D0"/>
    <w:rsid w:val="00512490"/>
    <w:rsid w:val="0054660F"/>
    <w:rsid w:val="00592C2C"/>
    <w:rsid w:val="005C7439"/>
    <w:rsid w:val="006410BE"/>
    <w:rsid w:val="00650F86"/>
    <w:rsid w:val="00651559"/>
    <w:rsid w:val="006A559F"/>
    <w:rsid w:val="006B23C7"/>
    <w:rsid w:val="006B65C4"/>
    <w:rsid w:val="006D166B"/>
    <w:rsid w:val="006E46E2"/>
    <w:rsid w:val="006E67F1"/>
    <w:rsid w:val="006F7D01"/>
    <w:rsid w:val="00715301"/>
    <w:rsid w:val="0073579E"/>
    <w:rsid w:val="00767ED9"/>
    <w:rsid w:val="0078626C"/>
    <w:rsid w:val="007E34A8"/>
    <w:rsid w:val="0081050E"/>
    <w:rsid w:val="008123E9"/>
    <w:rsid w:val="00816777"/>
    <w:rsid w:val="008327FC"/>
    <w:rsid w:val="00832C8C"/>
    <w:rsid w:val="008A460C"/>
    <w:rsid w:val="008E7363"/>
    <w:rsid w:val="00915260"/>
    <w:rsid w:val="0096257C"/>
    <w:rsid w:val="00967E0C"/>
    <w:rsid w:val="0098092F"/>
    <w:rsid w:val="00997C4A"/>
    <w:rsid w:val="009A621F"/>
    <w:rsid w:val="009B3272"/>
    <w:rsid w:val="009D09D3"/>
    <w:rsid w:val="009D72A4"/>
    <w:rsid w:val="009E28E8"/>
    <w:rsid w:val="009F3139"/>
    <w:rsid w:val="00A3456F"/>
    <w:rsid w:val="00A451AD"/>
    <w:rsid w:val="00A64455"/>
    <w:rsid w:val="00A93E7D"/>
    <w:rsid w:val="00AA0A99"/>
    <w:rsid w:val="00AA7725"/>
    <w:rsid w:val="00AB2F03"/>
    <w:rsid w:val="00B36BA5"/>
    <w:rsid w:val="00B46B35"/>
    <w:rsid w:val="00B723FB"/>
    <w:rsid w:val="00B80279"/>
    <w:rsid w:val="00BD0A6C"/>
    <w:rsid w:val="00C026E0"/>
    <w:rsid w:val="00C04E1C"/>
    <w:rsid w:val="00C11492"/>
    <w:rsid w:val="00C17F87"/>
    <w:rsid w:val="00C22F22"/>
    <w:rsid w:val="00C41BD9"/>
    <w:rsid w:val="00C420A4"/>
    <w:rsid w:val="00C50BD1"/>
    <w:rsid w:val="00C53D83"/>
    <w:rsid w:val="00C939B3"/>
    <w:rsid w:val="00CA6EB3"/>
    <w:rsid w:val="00CB0CCB"/>
    <w:rsid w:val="00CC3DB0"/>
    <w:rsid w:val="00CD122B"/>
    <w:rsid w:val="00CD572B"/>
    <w:rsid w:val="00CE1CD1"/>
    <w:rsid w:val="00CF2227"/>
    <w:rsid w:val="00D44FFB"/>
    <w:rsid w:val="00DA205B"/>
    <w:rsid w:val="00DB6976"/>
    <w:rsid w:val="00DB7E8E"/>
    <w:rsid w:val="00DC1BF3"/>
    <w:rsid w:val="00DC1F02"/>
    <w:rsid w:val="00DE1585"/>
    <w:rsid w:val="00E30C60"/>
    <w:rsid w:val="00E37536"/>
    <w:rsid w:val="00E47F89"/>
    <w:rsid w:val="00E5410C"/>
    <w:rsid w:val="00E65C5D"/>
    <w:rsid w:val="00E74907"/>
    <w:rsid w:val="00EA3901"/>
    <w:rsid w:val="00EC6F59"/>
    <w:rsid w:val="00ED4DFE"/>
    <w:rsid w:val="00EF1910"/>
    <w:rsid w:val="00F228EB"/>
    <w:rsid w:val="00F80847"/>
    <w:rsid w:val="00FA781A"/>
    <w:rsid w:val="00FB695E"/>
    <w:rsid w:val="00FC67CF"/>
    <w:rsid w:val="00FD583B"/>
    <w:rsid w:val="00FD79CF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122"/>
  <w15:docId w15:val="{7E020070-CCF7-416E-9903-692D0ED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A8"/>
  </w:style>
  <w:style w:type="paragraph" w:styleId="1">
    <w:name w:val="heading 1"/>
    <w:basedOn w:val="a"/>
    <w:link w:val="10"/>
    <w:uiPriority w:val="9"/>
    <w:qFormat/>
    <w:rsid w:val="00C4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character" w:customStyle="1" w:styleId="a4">
    <w:name w:val="Основной текст Знак"/>
    <w:basedOn w:val="a0"/>
    <w:link w:val="a3"/>
    <w:uiPriority w:val="1"/>
    <w:rsid w:val="004216A8"/>
    <w:rPr>
      <w:rFonts w:ascii="PMingLiU" w:eastAsia="PMingLiU" w:hAnsi="PMingLiU" w:cs="PMingLiU"/>
    </w:rPr>
  </w:style>
  <w:style w:type="paragraph" w:customStyle="1" w:styleId="21">
    <w:name w:val="Заголовок 2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39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216A8"/>
    <w:pPr>
      <w:widowControl w:val="0"/>
      <w:autoSpaceDE w:val="0"/>
      <w:autoSpaceDN w:val="0"/>
      <w:spacing w:after="0" w:line="240" w:lineRule="auto"/>
      <w:ind w:left="110" w:firstLine="283"/>
    </w:pPr>
    <w:rPr>
      <w:rFonts w:ascii="PMingLiU" w:eastAsia="PMingLiU" w:hAnsi="PMingLiU" w:cs="PMingLiU"/>
    </w:rPr>
  </w:style>
  <w:style w:type="paragraph" w:customStyle="1" w:styleId="41">
    <w:name w:val="Заголовок 41"/>
    <w:basedOn w:val="a"/>
    <w:uiPriority w:val="1"/>
    <w:qFormat/>
    <w:rsid w:val="004216A8"/>
    <w:pPr>
      <w:widowControl w:val="0"/>
      <w:autoSpaceDE w:val="0"/>
      <w:autoSpaceDN w:val="0"/>
      <w:spacing w:after="0" w:line="240" w:lineRule="auto"/>
      <w:ind w:left="677"/>
      <w:outlineLvl w:val="4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2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4455"/>
    <w:rPr>
      <w:b/>
      <w:bCs/>
    </w:rPr>
  </w:style>
  <w:style w:type="character" w:styleId="a9">
    <w:name w:val="Emphasis"/>
    <w:basedOn w:val="a0"/>
    <w:uiPriority w:val="20"/>
    <w:qFormat/>
    <w:rsid w:val="00A6445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A6445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832C8C"/>
  </w:style>
  <w:style w:type="table" w:customStyle="1" w:styleId="2">
    <w:name w:val="Сетка таблицы2"/>
    <w:basedOn w:val="a1"/>
    <w:next w:val="a6"/>
    <w:rsid w:val="002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7928-201F-4B76-A216-BC0EC665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33</cp:revision>
  <cp:lastPrinted>2021-06-08T17:46:00Z</cp:lastPrinted>
  <dcterms:created xsi:type="dcterms:W3CDTF">2021-05-05T11:19:00Z</dcterms:created>
  <dcterms:modified xsi:type="dcterms:W3CDTF">2021-09-20T12:10:00Z</dcterms:modified>
</cp:coreProperties>
</file>