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7" w:rsidRDefault="00DC6497" w:rsidP="008E5376">
      <w:pPr>
        <w:pStyle w:val="a3"/>
        <w:shd w:val="clear" w:color="auto" w:fill="FFFFFF"/>
        <w:spacing w:before="0" w:beforeAutospacing="0" w:after="0" w:afterAutospacing="0"/>
        <w:ind w:right="395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763385" cy="9772153"/>
            <wp:effectExtent l="19050" t="0" r="0" b="0"/>
            <wp:docPr id="1" name="Рисунок 1" descr="D:\Мои докумнты\Рабочий стол\титульники на программы 2019-2020\физ-ра 4б,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титульники на программы 2019-2020\физ-ра 4б,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977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97" w:rsidRDefault="00DC6497" w:rsidP="008E5376">
      <w:pPr>
        <w:pStyle w:val="a3"/>
        <w:shd w:val="clear" w:color="auto" w:fill="FFFFFF"/>
        <w:spacing w:before="0" w:beforeAutospacing="0" w:after="0" w:afterAutospacing="0"/>
        <w:ind w:right="395"/>
        <w:jc w:val="center"/>
        <w:rPr>
          <w:b/>
          <w:bCs/>
          <w:color w:val="000000"/>
        </w:rPr>
      </w:pP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8E5376" w:rsidRPr="008E5376" w:rsidRDefault="008E5376" w:rsidP="008E5376">
      <w:pPr>
        <w:spacing w:after="160" w:line="259" w:lineRule="auto"/>
        <w:ind w:firstLine="708"/>
        <w:jc w:val="both"/>
        <w:rPr>
          <w:rFonts w:eastAsiaTheme="minorHAnsi"/>
          <w:b/>
          <w:lang w:eastAsia="en-US"/>
        </w:rPr>
      </w:pPr>
      <w:r w:rsidRPr="008E5376">
        <w:rPr>
          <w:rFonts w:eastAsiaTheme="minorHAnsi"/>
          <w:b/>
          <w:lang w:eastAsia="en-US"/>
        </w:rPr>
        <w:t>Рабочая программа по физической культуре для 3 класса составлена на основе нормативных документов и методических рекомендаций:</w:t>
      </w:r>
    </w:p>
    <w:p w:rsidR="008E5376" w:rsidRDefault="008E5376" w:rsidP="008E53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Рабочая программа по физической культуре разработана в соответствии с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:</w:t>
      </w:r>
      <w:proofErr w:type="gramEnd"/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Федеральным законом от 29 декабря 2012 года № 273 - ФЗ «Об образовании в Российской Федерации»;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 июня 2011 года № 1994, от 01 февраля 2012 года, № 74);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ноября 2010 года, № 1241, 22 сентября 2011 года № 2357, от 18 декабря 2012 года № 1060 (для 1-4-х классов);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2"/>
          <w:szCs w:val="22"/>
        </w:rPr>
        <w:t xml:space="preserve">Приказом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>. № 373".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2"/>
          <w:szCs w:val="22"/>
        </w:rPr>
        <w:t xml:space="preserve">Приказом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., регистрационный номер 22540).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2"/>
          <w:szCs w:val="22"/>
        </w:rPr>
        <w:t>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года;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2"/>
          <w:szCs w:val="22"/>
        </w:rPr>
        <w:t xml:space="preserve"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2013 г</w:t>
        </w:r>
      </w:smartTag>
      <w:r>
        <w:rPr>
          <w:sz w:val="22"/>
          <w:szCs w:val="22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.;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учебным планом МАОУ «СОШ № 15» на 2019 - 2020 учебный год;</w:t>
      </w:r>
    </w:p>
    <w:p w:rsidR="008E5376" w:rsidRDefault="008E5376" w:rsidP="008E53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2"/>
          <w:szCs w:val="22"/>
        </w:rPr>
        <w:t>основной образовательной программой начального общего образования МАОУ «СОШ №15»;</w:t>
      </w:r>
    </w:p>
    <w:p w:rsidR="008E5376" w:rsidRDefault="008E5376" w:rsidP="008E53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Авторскими рабочими программами Лях В. И. «Физическая культура» 2012 г.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Общая характеристика учебного предмета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Предмет «Физическая культура»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воспитания школьников и частью целостной системы воспитания.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Программа 3 класса направлена на достижение следующей цели: </w:t>
      </w:r>
      <w:r>
        <w:rPr>
          <w:color w:val="000000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Реализация цели учебной программы соотносится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 решением следующих образовательных задач: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приобретение знаний о физической культуре и понимания ее значения в жизнедеятельности человека;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укрепление здоровья и содействие правильному физическому развитию, повышению работоспособности;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привитие потребности в занятиях физической культурой;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развитие координационных и кондиционных способностей;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подготовка к жизненным реалиям развития нашего общества.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right="395"/>
        <w:jc w:val="both"/>
        <w:rPr>
          <w:rFonts w:ascii="Arial" w:hAnsi="Arial" w:cs="Arial"/>
          <w:color w:val="000000"/>
          <w:sz w:val="18"/>
          <w:szCs w:val="18"/>
        </w:rPr>
      </w:pP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 ОСВОЕНИЯ КУРСА «Физическая культура»: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формирование чувства гордости за свою Родину, россий</w:t>
      </w:r>
      <w:r>
        <w:rPr>
          <w:color w:val="000000"/>
        </w:rPr>
        <w:softHyphen/>
        <w:t>ский народ и историю России, осознание своей этнической и национальной принадлежности;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формирование уважительного отношения к культуре дру</w:t>
      </w:r>
      <w:r>
        <w:rPr>
          <w:color w:val="000000"/>
        </w:rPr>
        <w:softHyphen/>
        <w:t>гих народов;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color w:val="000000"/>
        </w:rPr>
        <w:softHyphen/>
        <w:t>ющего;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развитие этических чувств, доброжелательно и эмоцио</w:t>
      </w:r>
      <w:r>
        <w:rPr>
          <w:color w:val="000000"/>
        </w:rPr>
        <w:softHyphen/>
        <w:t>нально-нравственной отзывчивости, понимания и сопережива</w:t>
      </w:r>
      <w:r>
        <w:rPr>
          <w:color w:val="000000"/>
        </w:rPr>
        <w:softHyphen/>
        <w:t>ния чувствам других людей;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развитие навыков сотрудничества со сверстниками и взрос</w:t>
      </w:r>
      <w:r>
        <w:rPr>
          <w:color w:val="000000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color w:val="000000"/>
        </w:rPr>
        <w:softHyphen/>
        <w:t>мах, социальной справедливости и свободе;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формирование эстетических потребностей, ценностей и чувств;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формирование установки на безопасный, здоровый образ жизни.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овладение способностью принимать и сохранять цели и за</w:t>
      </w:r>
      <w:r>
        <w:rPr>
          <w:color w:val="000000"/>
        </w:rPr>
        <w:softHyphen/>
        <w:t>дачи учебной деятельности, поиска средств её осуществления;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color w:val="000000"/>
        </w:rPr>
        <w:softHyphen/>
        <w:t>фективные способы достижения результата;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color w:val="000000"/>
        </w:rPr>
        <w:softHyphen/>
        <w:t>ной деятельности; осуществлять взаимный контроль в совмест</w:t>
      </w:r>
      <w:r>
        <w:rPr>
          <w:color w:val="000000"/>
        </w:rPr>
        <w:softHyphen/>
        <w:t>ной деятельности, адекватно оценивать собственное поведение и поведение окружающих;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готовность конструктивно разрешать конфликты посред</w:t>
      </w:r>
      <w:r>
        <w:rPr>
          <w:color w:val="000000"/>
        </w:rPr>
        <w:softHyphen/>
        <w:t>ством учёта интересов сторон и сотрудничества;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овладение начальными сведениями о сущности и особен</w:t>
      </w:r>
      <w:r>
        <w:rPr>
          <w:color w:val="000000"/>
        </w:rPr>
        <w:softHyphen/>
        <w:t>ностях объектов, процессов и явлений действительности в со</w:t>
      </w:r>
      <w:r>
        <w:rPr>
          <w:color w:val="000000"/>
        </w:rPr>
        <w:softHyphen/>
        <w:t>ответствии с содержанием конкретного учебного предмета;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 xml:space="preserve">• 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color w:val="000000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 xml:space="preserve">• овладение умениями организовывать </w:t>
      </w:r>
      <w:proofErr w:type="spellStart"/>
      <w:r>
        <w:rPr>
          <w:color w:val="000000"/>
        </w:rPr>
        <w:t>здоровьесберегающую</w:t>
      </w:r>
      <w:proofErr w:type="spellEnd"/>
      <w:r>
        <w:rPr>
          <w:color w:val="000000"/>
        </w:rPr>
        <w:t xml:space="preserve"> жизнедеятельность (режим дня, утренняя зарядка, оздо</w:t>
      </w:r>
      <w:r>
        <w:rPr>
          <w:color w:val="000000"/>
        </w:rPr>
        <w:softHyphen/>
        <w:t>ровительные мероприятия, подвижные игры и т.д.);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lastRenderedPageBreak/>
        <w:t>• формирование навыка систематического наблюдения за своим физическим состоянием, величиной физических нагру</w:t>
      </w:r>
      <w:r>
        <w:rPr>
          <w:color w:val="000000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rStyle w:val="a4"/>
          <w:color w:val="000000"/>
        </w:rPr>
        <w:t>Учащиеся должны знать: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особенностях зарождения физической культуры и о первых соревнованиях;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  о способах и особенностях движений и передвижений человека, роли и значении психических и биологических процессов в осуществлении двигательных актов; о работе скелетных мышц, систем дыхания и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 xml:space="preserve">кровообращения при выполнении физических упражнений, о способах простейшего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деятельностью этих систем;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об обучении движениям, роли зрительного и слухового анализаторов при их освоении и выполнении;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 физических качествах и общих правилах их тестирования;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об общих и индивидуальных основах личной гигиены, правилах использования закаливающих процедур, профилактики нарушений осанки и поддержания достойного внешнего вида;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 правилах травматизма на занятиях физической культурой и правилах его предупреждения.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rStyle w:val="a4"/>
          <w:color w:val="000000"/>
        </w:rPr>
        <w:t>Уметь: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организовывать и проводить самостоятельные занятия, закаливающие процедуры по индивидуальным планам;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- взаимодействовать с одноклассниками и сверстниками в процессе занятий физической культурой.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rStyle w:val="a4"/>
          <w:color w:val="000000"/>
        </w:rPr>
        <w:t>ученик получит возможность научиться: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сохранять правильную осанку, оптимальное телосложение;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выполнять эстетически красиво упражнения;</w:t>
      </w:r>
    </w:p>
    <w:p w:rsidR="008E5376" w:rsidRDefault="008E5376" w:rsidP="008E5376">
      <w:pPr>
        <w:pStyle w:val="a3"/>
        <w:shd w:val="clear" w:color="auto" w:fill="FFFFFF"/>
        <w:spacing w:before="0" w:beforeAutospacing="0" w:after="125" w:afterAutospacing="0"/>
        <w:ind w:left="567" w:right="395" w:firstLine="567"/>
        <w:rPr>
          <w:color w:val="000000"/>
        </w:rPr>
      </w:pPr>
      <w:r>
        <w:rPr>
          <w:color w:val="000000"/>
        </w:rPr>
        <w:t>• играть в баскетбол, футбол и волейбол по упрощенным правилам;</w:t>
      </w:r>
    </w:p>
    <w:p w:rsidR="008E5376" w:rsidRDefault="008E5376" w:rsidP="008E5376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ind w:left="1276" w:right="395" w:hanging="142"/>
        <w:rPr>
          <w:color w:val="000000"/>
        </w:rPr>
      </w:pPr>
      <w:r>
        <w:rPr>
          <w:color w:val="000000"/>
        </w:rPr>
        <w:t>проводить подвижные игры во внеурочной деятельности.</w:t>
      </w:r>
    </w:p>
    <w:p w:rsidR="008E5376" w:rsidRDefault="008E5376" w:rsidP="008E5376">
      <w:pPr>
        <w:pStyle w:val="a3"/>
        <w:shd w:val="clear" w:color="auto" w:fill="FFFFFF"/>
        <w:spacing w:before="0" w:beforeAutospacing="0" w:after="0" w:afterAutospacing="0"/>
        <w:ind w:left="567" w:right="395"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8E5376" w:rsidRDefault="008E5376" w:rsidP="008E5376">
      <w:pPr>
        <w:pStyle w:val="Default"/>
        <w:ind w:left="567" w:right="537" w:firstLine="567"/>
        <w:jc w:val="both"/>
      </w:pPr>
      <w:r>
        <w:rPr>
          <w:b/>
          <w:bCs/>
        </w:rPr>
        <w:t xml:space="preserve">Критерии оценки знаний обучающихся </w:t>
      </w:r>
    </w:p>
    <w:p w:rsidR="008E5376" w:rsidRDefault="008E5376" w:rsidP="008E5376">
      <w:pPr>
        <w:pStyle w:val="Default"/>
        <w:ind w:left="567" w:right="537" w:firstLine="567"/>
        <w:jc w:val="both"/>
      </w:pPr>
      <w:r>
        <w:t xml:space="preserve">При оценивании учитываются индивидуальные особенности школьников, уровень физического развития, группа здоровья. </w:t>
      </w:r>
    </w:p>
    <w:p w:rsidR="008E5376" w:rsidRDefault="008E5376" w:rsidP="008E5376">
      <w:pPr>
        <w:pStyle w:val="Default"/>
        <w:ind w:left="567" w:right="537" w:firstLine="567"/>
        <w:jc w:val="both"/>
      </w:pPr>
      <w:r>
        <w:rPr>
          <w:b/>
          <w:bCs/>
        </w:rPr>
        <w:t xml:space="preserve">Формы работы: </w:t>
      </w:r>
      <w:r>
        <w:t xml:space="preserve">групповая, парная, индивидуальная. </w:t>
      </w:r>
    </w:p>
    <w:p w:rsidR="008E5376" w:rsidRDefault="008E5376" w:rsidP="008E5376">
      <w:pPr>
        <w:ind w:left="567" w:right="537" w:firstLine="567"/>
        <w:jc w:val="both"/>
      </w:pPr>
    </w:p>
    <w:p w:rsidR="008E5376" w:rsidRDefault="008E5376" w:rsidP="008E5376">
      <w:pPr>
        <w:ind w:left="567" w:right="537" w:firstLine="567"/>
        <w:jc w:val="both"/>
      </w:pPr>
    </w:p>
    <w:p w:rsidR="008E5376" w:rsidRDefault="008E5376" w:rsidP="008E5376">
      <w:pPr>
        <w:sectPr w:rsidR="008E5376">
          <w:pgSz w:w="11906" w:h="16838"/>
          <w:pgMar w:top="567" w:right="454" w:bottom="454" w:left="567" w:header="709" w:footer="709" w:gutter="0"/>
          <w:cols w:space="720"/>
        </w:sectPr>
      </w:pPr>
    </w:p>
    <w:p w:rsidR="00967113" w:rsidRDefault="00DC6497" w:rsidP="00DC6497">
      <w:pPr>
        <w:pStyle w:val="Default"/>
      </w:pPr>
      <w:bookmarkStart w:id="0" w:name="_GoBack"/>
      <w:bookmarkEnd w:id="0"/>
    </w:p>
    <w:sectPr w:rsidR="00967113" w:rsidSect="0049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972"/>
    <w:multiLevelType w:val="hybridMultilevel"/>
    <w:tmpl w:val="16DA2A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E514F5"/>
    <w:multiLevelType w:val="multilevel"/>
    <w:tmpl w:val="53A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73222"/>
    <w:multiLevelType w:val="multilevel"/>
    <w:tmpl w:val="250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81322"/>
    <w:multiLevelType w:val="multilevel"/>
    <w:tmpl w:val="7BC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921"/>
    <w:rsid w:val="00114921"/>
    <w:rsid w:val="003B11BD"/>
    <w:rsid w:val="004977C4"/>
    <w:rsid w:val="008E5376"/>
    <w:rsid w:val="00DC6497"/>
    <w:rsid w:val="00DE1028"/>
    <w:rsid w:val="00E6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7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E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376"/>
  </w:style>
  <w:style w:type="character" w:styleId="a4">
    <w:name w:val="Strong"/>
    <w:basedOn w:val="a0"/>
    <w:uiPriority w:val="22"/>
    <w:qFormat/>
    <w:rsid w:val="008E5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2019-10-14T11:08:00Z</dcterms:created>
  <dcterms:modified xsi:type="dcterms:W3CDTF">2019-10-14T11:41:00Z</dcterms:modified>
</cp:coreProperties>
</file>