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545" w:rsidRDefault="00CC6545" w:rsidP="00CC6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CC654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445179" cy="9348549"/>
            <wp:effectExtent l="0" t="0" r="0" b="0"/>
            <wp:docPr id="1" name="Рисунок 1" descr="C:\Users\HP\Desktop\Ska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kan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40" cy="93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6545" w:rsidRDefault="00CC6545" w:rsidP="001D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6545" w:rsidRDefault="00CC6545" w:rsidP="001D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4541" w:rsidRPr="001D4541" w:rsidRDefault="001D4541" w:rsidP="001D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4541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1D4541" w:rsidRPr="001D4541" w:rsidRDefault="001D4541" w:rsidP="001D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4541" w:rsidRPr="001D4541" w:rsidRDefault="001D4541" w:rsidP="001D4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541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родной литературе в 7 классе составлена в соответствии с  требованиями Федерального  государственного образовательного стандарта основного общего образования, основной образовательной программы основного общего образования МБОУ </w:t>
      </w:r>
      <w:proofErr w:type="spellStart"/>
      <w:r w:rsidRPr="001D4541">
        <w:rPr>
          <w:rFonts w:ascii="Times New Roman" w:eastAsia="Times New Roman" w:hAnsi="Times New Roman" w:cs="Times New Roman"/>
          <w:sz w:val="24"/>
          <w:szCs w:val="24"/>
        </w:rPr>
        <w:t>Макаричская</w:t>
      </w:r>
      <w:proofErr w:type="spellEnd"/>
      <w:r w:rsidRPr="001D4541">
        <w:rPr>
          <w:rFonts w:ascii="Times New Roman" w:eastAsia="Times New Roman" w:hAnsi="Times New Roman" w:cs="Times New Roman"/>
          <w:sz w:val="24"/>
          <w:szCs w:val="24"/>
        </w:rPr>
        <w:t xml:space="preserve"> ООШ, на основе </w:t>
      </w:r>
      <w:r w:rsidRPr="001D45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Примерной программы по учебному предмету «Родная (русская) литература» для образовательных организаций, реализующих программы основного общего образования </w:t>
      </w:r>
      <w:r w:rsidRPr="001D4541">
        <w:rPr>
          <w:rFonts w:ascii="Times New Roman" w:eastAsia="Times New Roman" w:hAnsi="Times New Roman" w:cs="Times New Roman"/>
          <w:sz w:val="24"/>
          <w:szCs w:val="24"/>
        </w:rPr>
        <w:t xml:space="preserve">и Устава школы, предусматривающим 34 рабочие недели в учебном году.  </w:t>
      </w:r>
    </w:p>
    <w:p w:rsidR="001D4541" w:rsidRPr="001D4541" w:rsidRDefault="001D4541" w:rsidP="001D45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541">
        <w:rPr>
          <w:rFonts w:ascii="Times New Roman" w:eastAsia="Times New Roman" w:hAnsi="Times New Roman" w:cs="Times New Roman"/>
          <w:b/>
          <w:sz w:val="24"/>
          <w:szCs w:val="24"/>
        </w:rPr>
        <w:t>Программа рассчитана на 17 часов (0,5 часов в неделю).</w:t>
      </w:r>
    </w:p>
    <w:p w:rsidR="00CA0691" w:rsidRDefault="00CA0691" w:rsidP="007C7EB5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55553" w:rsidRDefault="003C7239">
      <w:pPr>
        <w:tabs>
          <w:tab w:val="left" w:pos="540"/>
        </w:tabs>
        <w:ind w:left="54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Рабочая программа разработана в соответствии с:</w:t>
      </w:r>
    </w:p>
    <w:p w:rsidR="00F55553" w:rsidRDefault="003C7239">
      <w:pPr>
        <w:numPr>
          <w:ilvl w:val="0"/>
          <w:numId w:val="1"/>
        </w:numPr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законом Российской Федерации от 29.12.2012 года № 273 –ФЗ «Об образовании в Российской Федерации»; </w:t>
      </w:r>
    </w:p>
    <w:p w:rsidR="00F55553" w:rsidRDefault="003C7239">
      <w:pPr>
        <w:numPr>
          <w:ilvl w:val="0"/>
          <w:numId w:val="1"/>
        </w:numPr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Федеральным образовательным стандартом основного общего образования (2010 год);</w:t>
      </w:r>
    </w:p>
    <w:p w:rsidR="00F55553" w:rsidRDefault="003C7239">
      <w:pPr>
        <w:numPr>
          <w:ilvl w:val="0"/>
          <w:numId w:val="1"/>
        </w:numPr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письмом департамента общего образования Министерства образования и науки Российской Федерации «О примерной основной образовательной программе основного общего образования» от 01 ноября 2011 г. № 03-766;</w:t>
      </w:r>
    </w:p>
    <w:p w:rsidR="00F55553" w:rsidRDefault="003C7239">
      <w:pPr>
        <w:numPr>
          <w:ilvl w:val="0"/>
          <w:numId w:val="1"/>
        </w:numPr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приказом Министерства образования и науки РФ от 29.12.2014г. N1644 "О внесении изменений в приказ Министерства образования и науки РФ от 17.12.2010г. N1897 "Об утверждении ФГОС основного общего образования";</w:t>
      </w:r>
    </w:p>
    <w:p w:rsidR="00F55553" w:rsidRDefault="003C7239">
      <w:pPr>
        <w:numPr>
          <w:ilvl w:val="0"/>
          <w:numId w:val="1"/>
        </w:numPr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приказом Министерства образования и науки РФ №1577 от 31 декабря 2015 г.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1897;</w:t>
      </w:r>
    </w:p>
    <w:p w:rsidR="00F55553" w:rsidRDefault="003C7239">
      <w:pPr>
        <w:numPr>
          <w:ilvl w:val="0"/>
          <w:numId w:val="1"/>
        </w:numPr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федеральным перечнем учебников, рекомендованных (допущенных) Министерством образования и науки РФ к использованию в образовательном процессе в общеобразовательных школах в 2019-2020 учебном году с изменениями и дополнениями;</w:t>
      </w:r>
    </w:p>
    <w:p w:rsidR="00F55553" w:rsidRDefault="003C723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Данная программа рассчитана на 34 часа, 34 рабочие недели  в соответствии с годовым учебным планом на 2019-2020 уч. год, годовым календарным учебным графиком.</w:t>
      </w:r>
    </w:p>
    <w:p w:rsidR="00F55553" w:rsidRDefault="00F55553">
      <w:pPr>
        <w:spacing w:after="180" w:line="240" w:lineRule="auto"/>
        <w:jc w:val="center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101010"/>
          <w:sz w:val="24"/>
          <w:u w:val="single"/>
          <w:shd w:val="clear" w:color="auto" w:fill="FFFFFF"/>
        </w:rPr>
        <w:t>Личностные:</w:t>
      </w:r>
    </w:p>
    <w:p w:rsidR="00F55553" w:rsidRDefault="003C7239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воспитание ценностного отношения к родному языку и литературе на родном языке как хранителю культуры, включение в культурно - языковое поле своего народа;</w:t>
      </w:r>
    </w:p>
    <w:p w:rsidR="00F55553" w:rsidRDefault="003C7239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приобщение к литературному наследию своего народа;</w:t>
      </w:r>
    </w:p>
    <w:p w:rsidR="00F55553" w:rsidRDefault="003C7239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формирование причастности к свершениям и традициям своего народа;</w:t>
      </w:r>
    </w:p>
    <w:p w:rsidR="00F55553" w:rsidRDefault="003C7239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исторической преемственности поколений, своей ответственности за сохранение культуры народа.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101010"/>
          <w:sz w:val="24"/>
          <w:u w:val="single"/>
          <w:shd w:val="clear" w:color="auto" w:fill="FFFFFF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color w:val="101010"/>
          <w:sz w:val="24"/>
          <w:u w:val="single"/>
          <w:shd w:val="clear" w:color="auto" w:fill="FFFFFF"/>
        </w:rPr>
        <w:t>:</w:t>
      </w:r>
    </w:p>
    <w:p w:rsidR="00F55553" w:rsidRDefault="003C7239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обогащение</w:t>
      </w:r>
      <w:proofErr w:type="gram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активного и потенциального словарного запаса, развитие у обучающихся культуры владения родным языком во всей полноте его функциональных 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lastRenderedPageBreak/>
        <w:t>возможностей в соответствии с нормами устной и письменной речи, правилами речевого этикета;</w:t>
      </w:r>
    </w:p>
    <w:p w:rsidR="00F55553" w:rsidRDefault="003C7239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получение</w:t>
      </w:r>
      <w:proofErr w:type="gram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101010"/>
          <w:sz w:val="24"/>
          <w:u w:val="single"/>
          <w:shd w:val="clear" w:color="auto" w:fill="FFFFFF"/>
        </w:rPr>
        <w:t>Предметные: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взаимосвязи языка, культуры и истории народа, говорящего на нём: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роли русского родного языка в жизни общества и государства, в современном мире;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роли русского родного языка в жизни человека;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языка как развивающегося явления, взаимосвязи исторического развития языка с историей общества;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национального своеобразия, богатства, выразительности русского родного языка;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и истолкование значения слов с национально-культурным компонентом, правильное употребление их в речи;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понимание слов с живой внутренней формой;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национального своеобразия общеязыковых и художественных метафор, народных и поэтических слов-символов, обладающих традиционной метафорической образностью; распознавание, характеристика.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и истолкование значения фразеологических оборотов с национально-культурным компонентом; комментирование истории происхождения таких фразеологических оборотов, уместное употребление их в современных ситуациях речевого общения;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и истолкование значения пословиц и поговорок, крылатых слов и выражений; знание источников крылатых слов и выражений; правильное употребление пословиц, поговорок, крылатых слов и выражений в современных ситуациях речевого общения;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характеристика лексики с точки зрения происхождения: лексика исконно русская и заимствованная;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процессов заимствования лексики как результата взаимодействия национальных культур;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характеристика</w:t>
      </w:r>
      <w:proofErr w:type="gram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заимствованных слов по языку-источнику (из славянских и неславянских языков), времени вхождения (самые древние и более поздние);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распознавание старославянизмов, понимание роли 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 понимание причин изменений в словарном составе языка;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lastRenderedPageBreak/>
        <w:t>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определение значения современных неологизмов, характеристика неологизмов по сфере употребления и стилистической окраске;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изменений в языке как объективного процесса; понимание внешних и внутренних факторов языковых изменений; общее представление об активных процессах в современном русском языке;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 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словарей эпитетов, метафор и сравнений.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стремление к речевому самосовершенствованию, овладение основными стилистическими ресурсами лексики и фразеологии языка: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осознание важности соблюдения норм современного русского литературного языка для культурного человека;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на письме и в устной речи норм современного русского литературного языка и правил речевого этикета;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обогащение</w:t>
      </w:r>
      <w:proofErr w:type="gram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стремление к речевому самосовершенствованию;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формирование ответственности за языковую культуру как общечеловеческую ценность;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основных орфоэпических и акцентологических норм современного русского литературного языка: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различение произносительных различий в русском языке, обусловленных темпом речи и стилями речи;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различение вариантов орфоэпической и акцентологической нормы; употребление слов с учётом произносительных вариантов орфоэпической нормы;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lastRenderedPageBreak/>
        <w:t>употребление слов с учётом стилистических вариантов орфоэпической нормы;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активных процессов в области произношения и ударения;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основных лексических норм современного русского литературного языка: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нормы употребления синонимов, антонимов, омонимов, паронимов;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употребление слова в соответствии с его лексическим значением и требованием лексической сочетаемости;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употребление терминов в научном стиле речи, в публицистике, художественной литературе, разговорной речи; опознавание частотных примеров тавтологии и плеоназма;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различение стилистических вариантов лексической нормы;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употребление имён существительных, прилагательных, глаголов с учётом стилистических вариантов лексической нормы;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употребление синонимов, антонимов, омонимов с учётом стилистических вариантов лексической нормы;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различение типичных речевых ошибок;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редактирование текста с целью исправления речевых ошибок; выявление и исправление речевых ошибок в устной речи;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основных грамматических норм современного русского литературного языка: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различение вариантов грамматической нормы: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основных норм русского речевого этикета;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ситуациях</w:t>
      </w:r>
      <w:proofErr w:type="gram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делового общения;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понимание активных процессов в русском речевом этикете;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основных орфографических норм современного русского литературного языка (в рамках изученного в основном курсе);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соблюдение основных пунктуационных норм современного русского литературного языки (в рамках изученного в основном курсе);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использование толковых, в том числе мультимедийных, словарей для определения лексического значения слова, особенностей употребления;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использование словарей синонимов, антонимов, омонимов, паронимов для уточнения значения слов, подбора к ним синонимов, антонимов, омонимов, паронимов, а также в процессе редактирования текста;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использование грамматических словарей и справочников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речи.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lastRenderedPageBreak/>
        <w:t>владение</w:t>
      </w:r>
      <w:proofErr w:type="gram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различными видами слушания (детальным, выборочным, ознакомительным, критическим, интерактивным) монологической речи,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учебно-научных, художественных, публицистических текстов различных функционально-смысловых типов речи;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владение различными видами чтения учебно-научных, художественных, публицистических текстов различных функционально-смысловых типов речи;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умение дифференцировать и интегрировать информацию прочитанного и прослушанного текста;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выражения; определять начало и конец темы; выявлять логический план текста;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проведение анализа прослушанного или прочитанного текста;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владение умениями информационной переработки прослушанного или прочитанного текста; владение правилами информационной безопасности при общении в социальных сетях;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уместное использование коммуникативных стратегий и тактик устного общения;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участие в беседе, споре, владение правилами корректного речевого поведения в споре;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умение строить устные учебно-научные сообщения различных видов, рецензию на проектную работу одноклассника, доклад; принимать участие в учебно-научной дискуссии;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создание устных и письменных текстов описательного типа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создание устных и письменных текстов </w:t>
      </w:r>
      <w:proofErr w:type="spell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аргументативного</w:t>
      </w:r>
      <w:proofErr w:type="spell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типа; оценка причин неэффективной аргументации в учебно-научном общении;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создание текста как результата проектной (исследовательской) деятельности;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чтение, комплексный анализ и создание текстов публицистических жанров;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чтение, комплексный анализ и интерпретация текстов фольклора и художественных текстов или их фрагментов;</w:t>
      </w:r>
    </w:p>
    <w:p w:rsidR="00F55553" w:rsidRDefault="003C7239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 </w:t>
      </w:r>
    </w:p>
    <w:p w:rsidR="00F55553" w:rsidRDefault="003C7239">
      <w:pPr>
        <w:spacing w:after="180" w:line="240" w:lineRule="auto"/>
        <w:jc w:val="center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СОДЕРЖАНИЕ УЧЕБНОГО ПРЕДМЕТА «РОДНОЙ ЯЗЫК (РУССКИЙ)»</w:t>
      </w:r>
    </w:p>
    <w:p w:rsidR="00F55553" w:rsidRDefault="003C7239">
      <w:pPr>
        <w:spacing w:after="180" w:line="240" w:lineRule="auto"/>
        <w:jc w:val="center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 xml:space="preserve">7 КЛАСС (34 </w:t>
      </w:r>
      <w:proofErr w:type="spellStart"/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ЧАСа</w:t>
      </w:r>
      <w:proofErr w:type="spellEnd"/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)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Раздел 1. Язык и культура (10 ч.)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Русский язык как развивающееся явление.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lastRenderedPageBreak/>
        <w:t>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>
        <w:rPr>
          <w:rFonts w:ascii="Times New Roman" w:eastAsia="Times New Roman" w:hAnsi="Times New Roman" w:cs="Times New Roman"/>
          <w:i/>
          <w:color w:val="101010"/>
          <w:sz w:val="24"/>
          <w:shd w:val="clear" w:color="auto" w:fill="FFFFFF"/>
        </w:rPr>
        <w:t>губернатор, диакон, ваучер, агитационный пункт, большевик, колхоз и т.п.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).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Раздел 2. Культура речи (10 ч.)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Основные орфоэпические нормы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 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>
        <w:rPr>
          <w:rFonts w:ascii="Times New Roman" w:eastAsia="Times New Roman" w:hAnsi="Times New Roman" w:cs="Times New Roman"/>
          <w:i/>
          <w:color w:val="101010"/>
          <w:sz w:val="24"/>
          <w:shd w:val="clear" w:color="auto" w:fill="FFFFFF"/>
        </w:rPr>
        <w:t>н</w:t>
      </w:r>
      <w:r>
        <w:rPr>
          <w:rFonts w:ascii="Times New Roman" w:eastAsia="Times New Roman" w:hAnsi="Times New Roman" w:cs="Times New Roman"/>
          <w:b/>
          <w:i/>
          <w:color w:val="101010"/>
          <w:sz w:val="24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i/>
          <w:color w:val="101010"/>
          <w:sz w:val="24"/>
          <w:shd w:val="clear" w:color="auto" w:fill="FFFFFF"/>
        </w:rPr>
        <w:t> дом‚ н</w:t>
      </w:r>
      <w:r>
        <w:rPr>
          <w:rFonts w:ascii="Times New Roman" w:eastAsia="Times New Roman" w:hAnsi="Times New Roman" w:cs="Times New Roman"/>
          <w:b/>
          <w:i/>
          <w:color w:val="101010"/>
          <w:sz w:val="24"/>
          <w:shd w:val="clear" w:color="auto" w:fill="FFFFFF"/>
        </w:rPr>
        <w:t>а</w:t>
      </w:r>
      <w:r>
        <w:rPr>
          <w:rFonts w:ascii="Times New Roman" w:eastAsia="Times New Roman" w:hAnsi="Times New Roman" w:cs="Times New Roman"/>
          <w:i/>
          <w:color w:val="101010"/>
          <w:sz w:val="24"/>
          <w:shd w:val="clear" w:color="auto" w:fill="FFFFFF"/>
        </w:rPr>
        <w:t> гору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)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Основные лексические нормы современного русского литературного языка. 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Основные грамматические нормы современного русского литературного языка. 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 </w:t>
      </w:r>
      <w:r>
        <w:rPr>
          <w:rFonts w:ascii="Times New Roman" w:eastAsia="Times New Roman" w:hAnsi="Times New Roman" w:cs="Times New Roman"/>
          <w:i/>
          <w:color w:val="101010"/>
          <w:sz w:val="24"/>
          <w:shd w:val="clear" w:color="auto" w:fill="FFFFFF"/>
        </w:rPr>
        <w:t>очутиться, победить, убедить, учредить, утвердить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)‚ формы глаголов совершенного и несовершенного вида‚ формы глаголов в повелительном наклонении. Нормы употребления в речи однокоренных слов типа </w:t>
      </w:r>
      <w:r>
        <w:rPr>
          <w:rFonts w:ascii="Times New Roman" w:eastAsia="Times New Roman" w:hAnsi="Times New Roman" w:cs="Times New Roman"/>
          <w:i/>
          <w:color w:val="101010"/>
          <w:sz w:val="24"/>
          <w:shd w:val="clear" w:color="auto" w:fill="FFFFFF"/>
        </w:rPr>
        <w:t>висящий – висячий, горящий – горячий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 Литературный и разговорный варианты грамматической норм (</w:t>
      </w:r>
      <w:r>
        <w:rPr>
          <w:rFonts w:ascii="Times New Roman" w:eastAsia="Times New Roman" w:hAnsi="Times New Roman" w:cs="Times New Roman"/>
          <w:i/>
          <w:color w:val="101010"/>
          <w:sz w:val="24"/>
          <w:shd w:val="clear" w:color="auto" w:fill="FFFFFF"/>
        </w:rPr>
        <w:t>махаешь – машешь; обусловливать, сосредоточивать, уполномочивать, оспаривать, удостаивать, облагораживать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).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Речевой этикет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Раздел 3. Речь. Речевая деятельность. Текст (10 ч)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Язык и речь. Виды речевой деятельности  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</w:r>
      <w:proofErr w:type="spell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самопрезентация</w:t>
      </w:r>
      <w:proofErr w:type="spell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и др., сохранение инициативы в диалоге, уклонение от инициативы, завершение диалога и др.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Текст как единица языка и речи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Текст, основные признаки текста: смысловая цельность, информативность, связность. Виды абзацев. Основные типы текстовых структур: индуктивные, дедуктивные, рамочные (дедуктивно-индуктивные), стержневые (индуктивно-дедуктивные) структуры. Заголовки </w:t>
      </w: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lastRenderedPageBreak/>
        <w:t xml:space="preserve">текстов, их типы. Информативная функция заголовков. Тексты </w:t>
      </w:r>
      <w:proofErr w:type="spell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аргументативного</w:t>
      </w:r>
      <w:proofErr w:type="spell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типа: рассуждение, доказательство, объяснение.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Функциональные разновидности языка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Язык художественной литературы. </w:t>
      </w:r>
      <w:proofErr w:type="spell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Фактуальная</w:t>
      </w:r>
      <w:proofErr w:type="spell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подтекстная</w:t>
      </w:r>
      <w:proofErr w:type="spellEnd"/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 xml:space="preserve"> информация в текстах художественного стиля речи. Сильные позиции в художественных текстах. Притча.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Резерв учебного времени – 4ч.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  <w:t> </w:t>
      </w:r>
    </w:p>
    <w:p w:rsidR="00F55553" w:rsidRDefault="003C7239">
      <w:pPr>
        <w:spacing w:after="180" w:line="240" w:lineRule="auto"/>
        <w:jc w:val="center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Тематическое планирование уроков  в 7-м  классе</w:t>
      </w:r>
    </w:p>
    <w:p w:rsidR="00F55553" w:rsidRDefault="003C7239">
      <w:pPr>
        <w:spacing w:after="180" w:line="240" w:lineRule="auto"/>
        <w:jc w:val="center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 (1 час в неделю/34 часа в год)</w:t>
      </w: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"/>
        <w:gridCol w:w="4021"/>
        <w:gridCol w:w="1116"/>
        <w:gridCol w:w="48"/>
        <w:gridCol w:w="1440"/>
        <w:gridCol w:w="2060"/>
      </w:tblGrid>
      <w:tr w:rsidR="00F55553" w:rsidTr="003C7239">
        <w:trPr>
          <w:trHeight w:val="1"/>
        </w:trPr>
        <w:tc>
          <w:tcPr>
            <w:tcW w:w="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№</w:t>
            </w:r>
          </w:p>
          <w:p w:rsidR="00F55553" w:rsidRDefault="003C7239">
            <w:pPr>
              <w:spacing w:after="18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/п</w:t>
            </w:r>
          </w:p>
        </w:tc>
        <w:tc>
          <w:tcPr>
            <w:tcW w:w="40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Тема</w:t>
            </w:r>
          </w:p>
        </w:tc>
        <w:tc>
          <w:tcPr>
            <w:tcW w:w="11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Кол-во</w:t>
            </w:r>
          </w:p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часов</w:t>
            </w:r>
          </w:p>
        </w:tc>
        <w:tc>
          <w:tcPr>
            <w:tcW w:w="35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В том числе</w:t>
            </w:r>
          </w:p>
        </w:tc>
      </w:tr>
      <w:tr w:rsidR="00F55553" w:rsidTr="003C7239">
        <w:trPr>
          <w:trHeight w:val="1"/>
        </w:trPr>
        <w:tc>
          <w:tcPr>
            <w:tcW w:w="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F5555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F5555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F5555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35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Контрольные работы</w:t>
            </w:r>
          </w:p>
        </w:tc>
      </w:tr>
      <w:tr w:rsidR="00F55553" w:rsidTr="003C7239">
        <w:trPr>
          <w:trHeight w:val="1"/>
        </w:trPr>
        <w:tc>
          <w:tcPr>
            <w:tcW w:w="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F5555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F5555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F5555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Тест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Творческая работа</w:t>
            </w:r>
          </w:p>
        </w:tc>
      </w:tr>
      <w:tr w:rsidR="00F55553" w:rsidTr="003C7239">
        <w:trPr>
          <w:trHeight w:val="1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1.     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Язык и культура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10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              1</w:t>
            </w:r>
          </w:p>
        </w:tc>
      </w:tr>
      <w:tr w:rsidR="00F55553" w:rsidTr="003C7239">
        <w:trPr>
          <w:trHeight w:val="1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2.     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Культура речи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10</w:t>
            </w:r>
          </w:p>
        </w:tc>
        <w:tc>
          <w:tcPr>
            <w:tcW w:w="14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         1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 w:rsidTr="003C7239">
        <w:trPr>
          <w:trHeight w:val="1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3.     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Речь. Речевая деятельность. Текст 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10</w:t>
            </w:r>
          </w:p>
        </w:tc>
        <w:tc>
          <w:tcPr>
            <w:tcW w:w="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              1</w:t>
            </w:r>
          </w:p>
        </w:tc>
      </w:tr>
      <w:tr w:rsidR="00F55553" w:rsidTr="003C7239">
        <w:trPr>
          <w:trHeight w:val="1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4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Резервные уроки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4</w:t>
            </w:r>
          </w:p>
        </w:tc>
        <w:tc>
          <w:tcPr>
            <w:tcW w:w="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 w:rsidTr="003C7239">
        <w:trPr>
          <w:trHeight w:val="1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ИТОГО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34</w:t>
            </w:r>
          </w:p>
        </w:tc>
        <w:tc>
          <w:tcPr>
            <w:tcW w:w="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</w:tbl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 </w:t>
      </w:r>
    </w:p>
    <w:p w:rsidR="00F55553" w:rsidRDefault="00F55553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</w:p>
    <w:p w:rsidR="00F55553" w:rsidRDefault="003C7239">
      <w:pPr>
        <w:spacing w:after="180" w:line="240" w:lineRule="auto"/>
        <w:jc w:val="center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Календарно-тематическое планирование по учебному предмету «Родной язык (русский) для 7-го класса (34 часа)</w:t>
      </w:r>
    </w:p>
    <w:p w:rsidR="00F55553" w:rsidRDefault="003C7239">
      <w:pPr>
        <w:spacing w:after="180" w:line="240" w:lineRule="auto"/>
        <w:rPr>
          <w:rFonts w:ascii="Times New Roman" w:eastAsia="Times New Roman" w:hAnsi="Times New Roman" w:cs="Times New Roman"/>
          <w:color w:val="10101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01010"/>
          <w:sz w:val="24"/>
          <w:shd w:val="clear" w:color="auto" w:fill="FFFFFF"/>
        </w:rPr>
        <w:t> 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5"/>
        <w:gridCol w:w="6001"/>
        <w:gridCol w:w="849"/>
        <w:gridCol w:w="983"/>
        <w:gridCol w:w="851"/>
      </w:tblGrid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№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Тема урока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Кол-во часов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Дата (план)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Дата (факт)</w:t>
            </w:r>
          </w:p>
        </w:tc>
      </w:tr>
      <w:tr w:rsidR="00F55553">
        <w:trPr>
          <w:trHeight w:val="1"/>
        </w:trPr>
        <w:tc>
          <w:tcPr>
            <w:tcW w:w="94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1 четверть</w:t>
            </w:r>
          </w:p>
        </w:tc>
      </w:tr>
      <w:tr w:rsidR="00F55553">
        <w:trPr>
          <w:trHeight w:val="1"/>
        </w:trPr>
        <w:tc>
          <w:tcPr>
            <w:tcW w:w="94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Раздел 1. Язык и культура (10 часов)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Русский язык как развивающееся явление. Связь исторического развития языка с историей общества.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Факторы, влияющие на развитие языка: социально-политические события и изменения в обществе, развитие науки и техники, влияние других языков.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lastRenderedPageBreak/>
              <w:t>3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Устаревшие слова как живые свидетели истории.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4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Историзмы как слова, обозначающие предметы и явления предшествующих эпох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5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Историзмы как слова, вышедшие из употребления по причине ухода из общественной жизни обозначенных ими предметов и явлений, в том числе национально-бытовых реалий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6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Архаизмы как слова, имеющие в современном русском языке синонимы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7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Творческая работа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8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Анализ творческой работы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94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2 четверть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9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Группы лексических единиц по степени устарелости. Перераспределение пластов лексики между активным и пассивным запасом слов.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10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Актуализация устаревшей лексики в новом речевой контексте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11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Лексические заимствования последних десятилетий. Употребление иноязычных слов как проблема культуры речи.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94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Раздел 2. Культура речи (10 часов).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12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Основные орфоэпические нормы</w:t>
            </w:r>
          </w:p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      </w: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i/>
                <w:color w:val="10101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 дом‚ н</w:t>
            </w:r>
            <w:r>
              <w:rPr>
                <w:rFonts w:ascii="Times New Roman" w:eastAsia="Times New Roman" w:hAnsi="Times New Roman" w:cs="Times New Roman"/>
                <w:b/>
                <w:i/>
                <w:color w:val="10101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 гору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)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13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Основные лексические нормы современного русского литературного языка.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14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Основные грамматические нормы современного русского литературного языка.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 </w:t>
            </w: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очутиться, победить, убедить, учредить, утвердить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)‚ формы глаголов совершенного и несовершенного вида‚ формы глаголов в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lastRenderedPageBreak/>
              <w:t>повелительном наклонении. Нормы употребления в речи однокоренных слов типа </w:t>
            </w: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висящий – висячий, горящий – горячий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. 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lastRenderedPageBreak/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lastRenderedPageBreak/>
              <w:t>15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Литературный и разговорный варианты грамматической норм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16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Тест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17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Анализ тестовой работы.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94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3 четверть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18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Речевой этикет</w:t>
            </w:r>
          </w:p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Русская этикетная речевая манера общения: умеренная громкость речи‚ средний темп речи.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19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Русская этикетная речевая манера общения: сдержанная артикуляция‚ эмоциональность речи‚ ровная интонация.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20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Запрет на употребление грубых слов, выражений, фраз. Исключение категоричности в разговоре.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21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Невербальный (несловесный) этикет общения. Этикет использования изобразительных жестов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22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Замещающие и сопровождающие жесты.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94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Раздел 3. Речь. Речевая деятельность. Текст (10 часов)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23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Язык и речь. Виды речевой деятельности</w:t>
            </w:r>
          </w:p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самопрезентация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и др., сохранение инициативы в диалоге, уклонение от инициативы, завершение диалога и др.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24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Текст как единица языка и речи</w:t>
            </w:r>
          </w:p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Текст, основные признаки текста: смысловая цельность, информативность, связность. Виды абзацев. Заголовки текстов, их типы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25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Основные типы текстовых структур: индуктивные, дедуктивные, рамочные (дедуктивно-индуктивные), стержневые (индуктивно-дедуктивные) структуры. Информативная функция заголовков.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26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Тексты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аргументативного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типа: рассуждение, доказательство, объяснение.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27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Творческая работа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lastRenderedPageBreak/>
              <w:t>28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i/>
                <w:color w:val="101010"/>
                <w:sz w:val="24"/>
              </w:rPr>
              <w:t>Анализ творческой работы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94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4 четверть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29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01010"/>
                <w:sz w:val="24"/>
              </w:rPr>
              <w:t>Функциональные разновидности языка</w:t>
            </w:r>
          </w:p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Разговорная речь. Беседа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30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Спор, виды споров. Правила поведения в споре, как управлять собой и собеседником. Корректные и некорректные приёмы ведения спора.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31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Публицистический стиль. Путевые записки. Текст рекламного объявления, его языковые и структурные особенности.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32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Язык художественной литературы.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Фактуальная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подтекстная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 xml:space="preserve"> информация в текстах художественного стиля речи. Сильные позиции в художественных текстах. Притча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33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Тест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  <w:tr w:rsidR="00F55553">
        <w:trPr>
          <w:trHeight w:val="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34</w:t>
            </w:r>
          </w:p>
        </w:tc>
        <w:tc>
          <w:tcPr>
            <w:tcW w:w="6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Анализ тестовой работы. Итоговый урок.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F55553" w:rsidRDefault="003C7239">
            <w:pPr>
              <w:spacing w:after="180" w:line="240" w:lineRule="auto"/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</w:rPr>
              <w:t> </w:t>
            </w:r>
          </w:p>
        </w:tc>
      </w:tr>
    </w:tbl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3C7239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55553" w:rsidRDefault="00F55553">
      <w:pPr>
        <w:rPr>
          <w:rFonts w:ascii="Times New Roman" w:eastAsia="Times New Roman" w:hAnsi="Times New Roman" w:cs="Times New Roman"/>
          <w:sz w:val="24"/>
        </w:rPr>
      </w:pPr>
    </w:p>
    <w:p w:rsidR="00F55553" w:rsidRDefault="003C7239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Лист изменений в тематическом планировании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3"/>
        <w:gridCol w:w="1164"/>
        <w:gridCol w:w="2798"/>
        <w:gridCol w:w="2434"/>
        <w:gridCol w:w="1884"/>
      </w:tblGrid>
      <w:tr w:rsidR="00F55553">
        <w:trPr>
          <w:trHeight w:val="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3C7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  <w:p w:rsidR="00F55553" w:rsidRDefault="003C72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3C72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3C7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Изменения, внесённые </w:t>
            </w:r>
          </w:p>
          <w:p w:rsidR="00F55553" w:rsidRDefault="003C72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КТП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3C72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Причина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3C72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Согласование с зам. директора по УВР</w:t>
            </w: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55553" w:rsidRDefault="00F55553">
            <w:pPr>
              <w:spacing w:after="0" w:line="240" w:lineRule="auto"/>
              <w:jc w:val="center"/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55553" w:rsidRDefault="00F55553">
            <w:pPr>
              <w:spacing w:after="0" w:line="240" w:lineRule="auto"/>
              <w:jc w:val="center"/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55553" w:rsidRDefault="00F55553">
            <w:pPr>
              <w:spacing w:after="0" w:line="240" w:lineRule="auto"/>
              <w:jc w:val="center"/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55553" w:rsidRDefault="00F55553">
            <w:pPr>
              <w:spacing w:after="0" w:line="240" w:lineRule="auto"/>
              <w:jc w:val="center"/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55553" w:rsidRDefault="00F55553">
            <w:pPr>
              <w:spacing w:after="0" w:line="240" w:lineRule="auto"/>
              <w:jc w:val="center"/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55553" w:rsidRDefault="00F55553">
            <w:pPr>
              <w:spacing w:after="0" w:line="240" w:lineRule="auto"/>
              <w:jc w:val="center"/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55553" w:rsidRDefault="003C72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55553">
        <w:trPr>
          <w:trHeight w:val="6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5553" w:rsidRDefault="00F5555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F55553" w:rsidRDefault="00F55553">
      <w:pPr>
        <w:rPr>
          <w:rFonts w:ascii="Times New Roman" w:eastAsia="Times New Roman" w:hAnsi="Times New Roman" w:cs="Times New Roman"/>
        </w:rPr>
      </w:pPr>
    </w:p>
    <w:sectPr w:rsidR="00F5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C2A05"/>
    <w:multiLevelType w:val="multilevel"/>
    <w:tmpl w:val="0AEC70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EF7613"/>
    <w:multiLevelType w:val="multilevel"/>
    <w:tmpl w:val="FC3418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FA7E2A"/>
    <w:multiLevelType w:val="multilevel"/>
    <w:tmpl w:val="CB96D3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4A4BB9"/>
    <w:multiLevelType w:val="multilevel"/>
    <w:tmpl w:val="8ECCBD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5553"/>
    <w:rsid w:val="001D4541"/>
    <w:rsid w:val="003C7239"/>
    <w:rsid w:val="007C7EB5"/>
    <w:rsid w:val="00CA0691"/>
    <w:rsid w:val="00CC6545"/>
    <w:rsid w:val="00F5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82F2C4-1714-45A3-B70D-29554B94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0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3262</Words>
  <Characters>18600</Characters>
  <Application>Microsoft Office Word</Application>
  <DocSecurity>0</DocSecurity>
  <Lines>155</Lines>
  <Paragraphs>43</Paragraphs>
  <ScaleCrop>false</ScaleCrop>
  <Company/>
  <LinksUpToDate>false</LinksUpToDate>
  <CharactersWithSpaces>21819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9</cp:revision>
  <cp:lastPrinted>2019-10-24T08:16:00Z</cp:lastPrinted>
  <dcterms:created xsi:type="dcterms:W3CDTF">2019-10-24T08:11:00Z</dcterms:created>
  <dcterms:modified xsi:type="dcterms:W3CDTF">2022-09-07T07:28:00Z</dcterms:modified>
</cp:coreProperties>
</file>