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D5" w:rsidRPr="007613D3" w:rsidRDefault="00255CD5" w:rsidP="00255CD5">
      <w:pPr>
        <w:jc w:val="center"/>
        <w:rPr>
          <w:b/>
        </w:rPr>
      </w:pPr>
      <w:r w:rsidRPr="007613D3">
        <w:rPr>
          <w:b/>
        </w:rPr>
        <w:t>МУНИЦИПАЛЬНОЕ АВТОНОМНОЕ ОБЩЕОБРАЗОВАТЕЛЬНОЕ</w:t>
      </w:r>
    </w:p>
    <w:p w:rsidR="00255CD5" w:rsidRPr="007613D3" w:rsidRDefault="00255CD5" w:rsidP="00255CD5">
      <w:pPr>
        <w:jc w:val="center"/>
        <w:rPr>
          <w:b/>
        </w:rPr>
      </w:pPr>
      <w:r w:rsidRPr="007613D3">
        <w:rPr>
          <w:b/>
        </w:rPr>
        <w:t>УЧРЕЖДЕНИЕ</w:t>
      </w:r>
    </w:p>
    <w:p w:rsidR="00255CD5" w:rsidRDefault="00255CD5" w:rsidP="00255CD5">
      <w:pPr>
        <w:jc w:val="center"/>
        <w:rPr>
          <w:b/>
        </w:rPr>
      </w:pPr>
      <w:r w:rsidRPr="007613D3">
        <w:rPr>
          <w:b/>
        </w:rPr>
        <w:t>«СРЕДНЯЯ ОБЩЕОБРАЗОВАТЕЛЬНАЯ ШКОЛА №15»</w:t>
      </w:r>
    </w:p>
    <w:p w:rsidR="00255CD5" w:rsidRDefault="00255CD5" w:rsidP="00255CD5">
      <w:pPr>
        <w:jc w:val="center"/>
        <w:rPr>
          <w:b/>
        </w:rPr>
      </w:pPr>
      <w:r>
        <w:rPr>
          <w:b/>
        </w:rPr>
        <w:t>«Рассмотрено»                                       «Согласовано»                          «Утверждаю»</w:t>
      </w:r>
    </w:p>
    <w:p w:rsidR="00255CD5" w:rsidRDefault="00255CD5" w:rsidP="00255CD5">
      <w:pPr>
        <w:jc w:val="center"/>
      </w:pPr>
      <w:r w:rsidRPr="007613D3">
        <w:t>Методический совет</w:t>
      </w:r>
      <w:r>
        <w:t xml:space="preserve">                      Зам</w:t>
      </w:r>
      <w:proofErr w:type="gramStart"/>
      <w:r>
        <w:t xml:space="preserve"> .</w:t>
      </w:r>
      <w:proofErr w:type="gramEnd"/>
      <w:r>
        <w:t>директора по УВР            Директор МАОУ «СОШ№15»</w:t>
      </w:r>
    </w:p>
    <w:p w:rsidR="00255CD5" w:rsidRDefault="00255CD5" w:rsidP="00255CD5">
      <w:pPr>
        <w:jc w:val="center"/>
      </w:pPr>
      <w:r>
        <w:t>Протокол № 2                   ______________/И.В. Егорова             ____________/С.В. Комарова</w:t>
      </w:r>
    </w:p>
    <w:p w:rsidR="00255CD5" w:rsidRDefault="00255CD5" w:rsidP="00255CD5">
      <w:r>
        <w:t>От «30» августа 2022г.</w:t>
      </w:r>
    </w:p>
    <w:p w:rsidR="00255CD5" w:rsidRDefault="00255CD5" w:rsidP="00255CD5"/>
    <w:p w:rsidR="00255CD5" w:rsidRDefault="00255CD5" w:rsidP="00255CD5"/>
    <w:p w:rsidR="00255CD5" w:rsidRDefault="00255CD5" w:rsidP="00255CD5"/>
    <w:p w:rsidR="00255CD5" w:rsidRDefault="00255CD5" w:rsidP="00255CD5"/>
    <w:p w:rsidR="00255CD5" w:rsidRDefault="00255CD5" w:rsidP="00255CD5"/>
    <w:p w:rsidR="00255CD5" w:rsidRPr="007613D3" w:rsidRDefault="00255CD5" w:rsidP="00255CD5">
      <w:pPr>
        <w:jc w:val="center"/>
        <w:rPr>
          <w:b/>
          <w:sz w:val="52"/>
          <w:szCs w:val="52"/>
        </w:rPr>
      </w:pPr>
      <w:r w:rsidRPr="007613D3">
        <w:rPr>
          <w:b/>
          <w:sz w:val="52"/>
          <w:szCs w:val="52"/>
        </w:rPr>
        <w:t>РАБОЧАЯ ПРОГРАММА</w:t>
      </w:r>
    </w:p>
    <w:p w:rsidR="00255CD5" w:rsidRPr="007613D3" w:rsidRDefault="00255CD5" w:rsidP="00255CD5">
      <w:pPr>
        <w:jc w:val="center"/>
        <w:rPr>
          <w:b/>
          <w:sz w:val="32"/>
          <w:szCs w:val="32"/>
        </w:rPr>
      </w:pPr>
      <w:r w:rsidRPr="007613D3">
        <w:rPr>
          <w:b/>
          <w:sz w:val="32"/>
          <w:szCs w:val="32"/>
        </w:rPr>
        <w:t>Учебного предмета</w:t>
      </w:r>
    </w:p>
    <w:p w:rsidR="00255CD5" w:rsidRPr="007613D3" w:rsidRDefault="00255CD5" w:rsidP="00255CD5">
      <w:pPr>
        <w:jc w:val="center"/>
        <w:rPr>
          <w:b/>
          <w:sz w:val="32"/>
          <w:szCs w:val="32"/>
        </w:rPr>
      </w:pPr>
      <w:r w:rsidRPr="007613D3">
        <w:rPr>
          <w:b/>
          <w:sz w:val="32"/>
          <w:szCs w:val="32"/>
        </w:rPr>
        <w:t>Физика</w:t>
      </w:r>
    </w:p>
    <w:p w:rsidR="00255CD5" w:rsidRDefault="00255CD5" w:rsidP="00255CD5">
      <w:pPr>
        <w:jc w:val="center"/>
        <w:rPr>
          <w:b/>
          <w:sz w:val="32"/>
          <w:szCs w:val="32"/>
        </w:rPr>
      </w:pPr>
      <w:r w:rsidRPr="007613D3">
        <w:rPr>
          <w:b/>
          <w:sz w:val="32"/>
          <w:szCs w:val="32"/>
        </w:rPr>
        <w:t>На 2022-2023 учебный год</w:t>
      </w:r>
    </w:p>
    <w:p w:rsidR="00255CD5" w:rsidRDefault="00255CD5" w:rsidP="00255CD5">
      <w:pPr>
        <w:jc w:val="center"/>
        <w:rPr>
          <w:b/>
          <w:sz w:val="32"/>
          <w:szCs w:val="32"/>
        </w:rPr>
      </w:pPr>
    </w:p>
    <w:p w:rsidR="00255CD5" w:rsidRDefault="00255CD5" w:rsidP="00255CD5">
      <w:pPr>
        <w:jc w:val="center"/>
        <w:rPr>
          <w:b/>
          <w:sz w:val="32"/>
          <w:szCs w:val="32"/>
        </w:rPr>
      </w:pPr>
    </w:p>
    <w:p w:rsidR="00255CD5" w:rsidRDefault="00255CD5" w:rsidP="00255CD5">
      <w:pPr>
        <w:jc w:val="center"/>
        <w:rPr>
          <w:b/>
          <w:sz w:val="32"/>
          <w:szCs w:val="32"/>
        </w:rPr>
      </w:pPr>
    </w:p>
    <w:p w:rsidR="00255CD5" w:rsidRPr="007613D3" w:rsidRDefault="00255CD5" w:rsidP="00255CD5">
      <w:pPr>
        <w:spacing w:line="360" w:lineRule="auto"/>
        <w:rPr>
          <w:sz w:val="28"/>
          <w:szCs w:val="28"/>
        </w:rPr>
      </w:pPr>
      <w:r w:rsidRPr="007613D3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Чулкова А.М.</w:t>
      </w:r>
    </w:p>
    <w:p w:rsidR="00255CD5" w:rsidRPr="007613D3" w:rsidRDefault="00255CD5" w:rsidP="00255CD5">
      <w:pPr>
        <w:spacing w:line="360" w:lineRule="auto"/>
        <w:rPr>
          <w:sz w:val="28"/>
          <w:szCs w:val="28"/>
        </w:rPr>
      </w:pPr>
      <w:r w:rsidRPr="007613D3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9</w:t>
      </w:r>
      <w:r w:rsidRPr="007613D3">
        <w:rPr>
          <w:sz w:val="28"/>
          <w:szCs w:val="28"/>
        </w:rPr>
        <w:t xml:space="preserve"> «а»   </w:t>
      </w:r>
      <w:r>
        <w:rPr>
          <w:sz w:val="28"/>
          <w:szCs w:val="28"/>
        </w:rPr>
        <w:t>9</w:t>
      </w:r>
      <w:r w:rsidRPr="007613D3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 9</w:t>
      </w:r>
      <w:r w:rsidRPr="007613D3">
        <w:rPr>
          <w:sz w:val="28"/>
          <w:szCs w:val="28"/>
        </w:rPr>
        <w:t xml:space="preserve"> «в»</w:t>
      </w:r>
      <w:r>
        <w:rPr>
          <w:sz w:val="28"/>
          <w:szCs w:val="28"/>
        </w:rPr>
        <w:t xml:space="preserve">   </w:t>
      </w:r>
    </w:p>
    <w:p w:rsidR="00255CD5" w:rsidRPr="007613D3" w:rsidRDefault="00255CD5" w:rsidP="00255CD5">
      <w:pPr>
        <w:spacing w:line="360" w:lineRule="auto"/>
        <w:rPr>
          <w:sz w:val="28"/>
          <w:szCs w:val="28"/>
        </w:rPr>
      </w:pPr>
      <w:r w:rsidRPr="007613D3">
        <w:rPr>
          <w:b/>
          <w:sz w:val="28"/>
          <w:szCs w:val="28"/>
        </w:rPr>
        <w:t>Всего часов в год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102</w:t>
      </w:r>
    </w:p>
    <w:p w:rsidR="00255CD5" w:rsidRPr="007613D3" w:rsidRDefault="00255CD5" w:rsidP="00255CD5">
      <w:pPr>
        <w:spacing w:line="360" w:lineRule="auto"/>
        <w:rPr>
          <w:b/>
          <w:sz w:val="28"/>
          <w:szCs w:val="28"/>
        </w:rPr>
      </w:pPr>
      <w:r w:rsidRPr="007613D3">
        <w:rPr>
          <w:b/>
          <w:sz w:val="28"/>
          <w:szCs w:val="28"/>
        </w:rPr>
        <w:t>Всего часов в неделю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bookmarkStart w:id="0" w:name="_GoBack"/>
      <w:bookmarkEnd w:id="0"/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</w:p>
    <w:p w:rsidR="00255CD5" w:rsidRDefault="00255CD5" w:rsidP="00255CD5">
      <w:pPr>
        <w:jc w:val="center"/>
        <w:rPr>
          <w:b/>
        </w:rPr>
      </w:pPr>
      <w:proofErr w:type="spellStart"/>
      <w:r>
        <w:rPr>
          <w:b/>
        </w:rPr>
        <w:t>Губахинский</w:t>
      </w:r>
      <w:proofErr w:type="spellEnd"/>
      <w:r>
        <w:rPr>
          <w:b/>
        </w:rPr>
        <w:t xml:space="preserve"> городской округ</w:t>
      </w:r>
    </w:p>
    <w:p w:rsidR="00255CD5" w:rsidRDefault="00255CD5" w:rsidP="00255CD5">
      <w:pPr>
        <w:jc w:val="center"/>
        <w:rPr>
          <w:b/>
        </w:rPr>
      </w:pPr>
      <w:r>
        <w:rPr>
          <w:b/>
        </w:rPr>
        <w:t>2022г.</w:t>
      </w:r>
    </w:p>
    <w:p w:rsidR="00255CD5" w:rsidRDefault="00255CD5" w:rsidP="00255CD5">
      <w:pPr>
        <w:jc w:val="center"/>
        <w:rPr>
          <w:b/>
        </w:rPr>
      </w:pPr>
    </w:p>
    <w:p w:rsidR="00D976FA" w:rsidRDefault="00D976FA" w:rsidP="00893E3E">
      <w:pPr>
        <w:spacing w:line="360" w:lineRule="auto"/>
        <w:jc w:val="center"/>
        <w:rPr>
          <w:b/>
          <w:sz w:val="28"/>
          <w:szCs w:val="28"/>
        </w:rPr>
      </w:pPr>
    </w:p>
    <w:p w:rsidR="009044DE" w:rsidRDefault="009044DE" w:rsidP="00893E3E">
      <w:pPr>
        <w:spacing w:line="360" w:lineRule="auto"/>
        <w:jc w:val="center"/>
        <w:rPr>
          <w:b/>
          <w:sz w:val="28"/>
          <w:szCs w:val="28"/>
        </w:rPr>
      </w:pPr>
    </w:p>
    <w:p w:rsidR="009044DE" w:rsidRDefault="009044DE" w:rsidP="00893E3E">
      <w:pPr>
        <w:spacing w:line="360" w:lineRule="auto"/>
        <w:jc w:val="center"/>
        <w:rPr>
          <w:b/>
          <w:sz w:val="28"/>
          <w:szCs w:val="28"/>
        </w:rPr>
      </w:pPr>
    </w:p>
    <w:p w:rsidR="00D976FA" w:rsidRDefault="00D976FA" w:rsidP="00893E3E">
      <w:pPr>
        <w:spacing w:line="360" w:lineRule="auto"/>
        <w:jc w:val="center"/>
        <w:rPr>
          <w:b/>
          <w:sz w:val="28"/>
          <w:szCs w:val="28"/>
        </w:rPr>
      </w:pPr>
    </w:p>
    <w:p w:rsidR="00893E3E" w:rsidRDefault="00893E3E" w:rsidP="00893E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предмета «Физика» </w:t>
      </w:r>
    </w:p>
    <w:p w:rsidR="00893E3E" w:rsidRDefault="00893E3E" w:rsidP="00893E3E">
      <w:pPr>
        <w:ind w:left="360"/>
        <w:jc w:val="center"/>
        <w:rPr>
          <w:b/>
          <w:bCs/>
          <w:sz w:val="28"/>
          <w:szCs w:val="28"/>
        </w:rPr>
      </w:pPr>
      <w:r w:rsidRPr="001B30E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</w:t>
      </w:r>
    </w:p>
    <w:p w:rsidR="00893E3E" w:rsidRPr="00AD32BE" w:rsidRDefault="00893E3E" w:rsidP="00893E3E">
      <w:pPr>
        <w:spacing w:line="360" w:lineRule="auto"/>
        <w:ind w:right="-1"/>
        <w:jc w:val="center"/>
        <w:rPr>
          <w:rStyle w:val="FontStyle14"/>
          <w:sz w:val="28"/>
          <w:szCs w:val="28"/>
        </w:rPr>
      </w:pPr>
    </w:p>
    <w:p w:rsidR="00893E3E" w:rsidRDefault="00893E3E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8"/>
          <w:szCs w:val="28"/>
        </w:rPr>
      </w:pPr>
    </w:p>
    <w:p w:rsidR="00255CD5" w:rsidRPr="00342239" w:rsidRDefault="00255CD5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8"/>
          <w:szCs w:val="28"/>
        </w:rPr>
      </w:pPr>
    </w:p>
    <w:p w:rsidR="00893E3E" w:rsidRPr="00342239" w:rsidRDefault="00893E3E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8"/>
          <w:szCs w:val="28"/>
        </w:rPr>
      </w:pPr>
    </w:p>
    <w:p w:rsidR="00893E3E" w:rsidRPr="00732528" w:rsidRDefault="00893E3E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8"/>
          <w:szCs w:val="28"/>
        </w:rPr>
      </w:pPr>
      <w:r w:rsidRPr="00732528">
        <w:rPr>
          <w:b/>
          <w:sz w:val="28"/>
          <w:szCs w:val="28"/>
        </w:rPr>
        <w:t>Планируемые результаты освоения учебного предмета</w:t>
      </w:r>
    </w:p>
    <w:p w:rsidR="00893E3E" w:rsidRPr="006C76A2" w:rsidRDefault="00893E3E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color w:val="FF0000"/>
          <w:sz w:val="28"/>
          <w:szCs w:val="28"/>
        </w:rPr>
      </w:pPr>
      <w:r w:rsidRPr="006C76A2">
        <w:rPr>
          <w:color w:val="FF0000"/>
        </w:rPr>
        <w:t>.</w:t>
      </w:r>
    </w:p>
    <w:p w:rsidR="00893E3E" w:rsidRPr="00AD32BE" w:rsidRDefault="00893E3E" w:rsidP="00893E3E">
      <w:pPr>
        <w:shd w:val="clear" w:color="auto" w:fill="FFFFFF"/>
        <w:rPr>
          <w:b/>
          <w:bCs/>
        </w:rPr>
      </w:pPr>
      <w:r w:rsidRPr="00AD32BE">
        <w:rPr>
          <w:rStyle w:val="FontStyle14"/>
        </w:rPr>
        <w:t xml:space="preserve">Личностные, </w:t>
      </w:r>
      <w:proofErr w:type="spellStart"/>
      <w:r w:rsidRPr="00AD32BE">
        <w:rPr>
          <w:rStyle w:val="FontStyle14"/>
        </w:rPr>
        <w:t>метапредметные</w:t>
      </w:r>
      <w:proofErr w:type="spellEnd"/>
      <w:r w:rsidRPr="00AD32BE">
        <w:rPr>
          <w:rStyle w:val="FontStyle14"/>
        </w:rPr>
        <w:t xml:space="preserve"> и предметные результаты освоения </w:t>
      </w:r>
      <w:r w:rsidRPr="00AD32BE">
        <w:rPr>
          <w:b/>
          <w:bCs/>
        </w:rPr>
        <w:t>курса физики</w:t>
      </w:r>
    </w:p>
    <w:p w:rsidR="00893E3E" w:rsidRPr="00472798" w:rsidRDefault="00893E3E" w:rsidP="00893E3E">
      <w:pPr>
        <w:pStyle w:val="Style3"/>
        <w:suppressAutoHyphens w:val="0"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С введением ФГОС реализуется смена базовой парадигмы образования со «</w:t>
      </w:r>
      <w:proofErr w:type="spellStart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» на «системно-</w:t>
      </w:r>
      <w:proofErr w:type="spellStart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», т. е. акцент переносится с изучения основ наук на обеспечение развития УУД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) умения (и стоящие за ними компетенции).</w:t>
      </w:r>
    </w:p>
    <w:p w:rsidR="00893E3E" w:rsidRPr="00472798" w:rsidRDefault="00893E3E" w:rsidP="00893E3E">
      <w:pPr>
        <w:pStyle w:val="Style3"/>
        <w:suppressAutoHyphens w:val="0"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472798">
        <w:rPr>
          <w:rStyle w:val="FontStyle13"/>
          <w:rFonts w:ascii="Times New Roman" w:hAnsi="Times New Roman" w:cs="Times New Roman"/>
          <w:sz w:val="24"/>
          <w:szCs w:val="24"/>
        </w:rP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 xml:space="preserve"> результатов идет непрерывно на всем содержательном и </w:t>
      </w:r>
      <w:proofErr w:type="spellStart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472798">
        <w:rPr>
          <w:rStyle w:val="FontStyle13"/>
          <w:rFonts w:ascii="Times New Roman" w:hAnsi="Times New Roman" w:cs="Times New Roman"/>
          <w:sz w:val="24"/>
          <w:szCs w:val="24"/>
        </w:rPr>
        <w:t xml:space="preserve"> материале.</w:t>
      </w:r>
    </w:p>
    <w:p w:rsidR="00893E3E" w:rsidRPr="00472798" w:rsidRDefault="00893E3E" w:rsidP="00893E3E">
      <w:pPr>
        <w:shd w:val="clear" w:color="auto" w:fill="FFFFFF"/>
      </w:pPr>
      <w:r w:rsidRPr="00472798">
        <w:rPr>
          <w:b/>
          <w:bCs/>
        </w:rPr>
        <w:t xml:space="preserve">Личностными результатами </w:t>
      </w:r>
      <w:r w:rsidRPr="00472798">
        <w:t>обучения физике в основной школе являются: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proofErr w:type="spellStart"/>
      <w:r w:rsidRPr="00472798">
        <w:t>сформированность</w:t>
      </w:r>
      <w:proofErr w:type="spellEnd"/>
      <w:r w:rsidRPr="00472798">
        <w:t xml:space="preserve"> познавательных интересов на основе развития интеллектуальных и творческих способностей обучающихся;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самостоятельность в приобретении новых знаний и практических умений;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готовность к выбору жизненного пути в соответствии с собственными интересами и возможностями;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мотивация образовательной деятельности школьников на основе личностно ориентированного подхода;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формирование ценностных отношений друг к другу, учителю, авторам открытий и изобретений, результатам обучения.</w:t>
      </w:r>
    </w:p>
    <w:p w:rsidR="00893E3E" w:rsidRPr="00472798" w:rsidRDefault="00893E3E" w:rsidP="00893E3E">
      <w:pPr>
        <w:shd w:val="clear" w:color="auto" w:fill="FFFFFF"/>
        <w:jc w:val="both"/>
      </w:pPr>
      <w:proofErr w:type="spellStart"/>
      <w:r w:rsidRPr="00472798">
        <w:rPr>
          <w:b/>
          <w:bCs/>
        </w:rPr>
        <w:t>Метапредметными</w:t>
      </w:r>
      <w:proofErr w:type="spellEnd"/>
      <w:r w:rsidRPr="00472798">
        <w:rPr>
          <w:b/>
          <w:bCs/>
        </w:rPr>
        <w:t xml:space="preserve"> результатами </w:t>
      </w:r>
      <w:r w:rsidRPr="00472798">
        <w:t>обучения физике в основной школе являются: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</w:t>
      </w:r>
      <w:r w:rsidRPr="00472798">
        <w:lastRenderedPageBreak/>
        <w:t>экспериментальной проверки выдвигаемых гипотез, разработки теоретических моделей процессов или явлений;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освоение приемов действий в нестандартных ситуациях, овладение эвристическими методами решения проблем;</w:t>
      </w:r>
    </w:p>
    <w:p w:rsidR="00893E3E" w:rsidRPr="00342239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72798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893E3E" w:rsidRPr="00472798" w:rsidRDefault="00893E3E" w:rsidP="00893E3E">
      <w:pPr>
        <w:numPr>
          <w:ilvl w:val="0"/>
          <w:numId w:val="7"/>
        </w:num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893E3E" w:rsidRPr="00472798" w:rsidRDefault="00893E3E" w:rsidP="00893E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</w:rPr>
      </w:pPr>
    </w:p>
    <w:p w:rsidR="00893E3E" w:rsidRPr="00472798" w:rsidRDefault="00893E3E" w:rsidP="00893E3E">
      <w:pPr>
        <w:shd w:val="clear" w:color="auto" w:fill="FFFFFF"/>
        <w:rPr>
          <w:b/>
        </w:rPr>
      </w:pPr>
      <w:r w:rsidRPr="00472798">
        <w:rPr>
          <w:b/>
          <w:bCs/>
        </w:rPr>
        <w:t xml:space="preserve">Предметными результатами изучения курса физики </w:t>
      </w:r>
      <w:r w:rsidRPr="001B30E7">
        <w:rPr>
          <w:b/>
        </w:rPr>
        <w:t>9</w:t>
      </w:r>
      <w:r w:rsidRPr="00472798">
        <w:rPr>
          <w:b/>
        </w:rPr>
        <w:t xml:space="preserve"> класса </w:t>
      </w:r>
      <w:r w:rsidRPr="00472798">
        <w:rPr>
          <w:b/>
          <w:bCs/>
        </w:rPr>
        <w:t>являются:</w:t>
      </w:r>
    </w:p>
    <w:p w:rsidR="00893E3E" w:rsidRPr="00A533FE" w:rsidRDefault="00893E3E" w:rsidP="00893E3E">
      <w:pPr>
        <w:pStyle w:val="a4"/>
      </w:pPr>
      <w:r>
        <w:rPr>
          <w:b/>
          <w:bCs/>
        </w:rPr>
        <w:t>Законы взаимодействия и движения тел</w:t>
      </w:r>
    </w:p>
    <w:p w:rsidR="00893E3E" w:rsidRDefault="00893E3E" w:rsidP="00893E3E">
      <w:pPr>
        <w:pStyle w:val="a4"/>
        <w:numPr>
          <w:ilvl w:val="0"/>
          <w:numId w:val="10"/>
        </w:numPr>
      </w:pPr>
      <w:r>
        <w:t>понимание и способность описывать и объяснять физи</w:t>
      </w:r>
      <w:r>
        <w:softHyphen/>
        <w:t>ческие явления</w:t>
      </w:r>
      <w:r>
        <w:rPr>
          <w:b/>
          <w:bCs/>
        </w:rPr>
        <w:t xml:space="preserve">: </w:t>
      </w:r>
      <w:r>
        <w:t>поступательное движение, смена дня и ночи на Земле, свободное падение тел, невесомость, движение по окружности с постоянной по модулю скоростью;</w:t>
      </w:r>
    </w:p>
    <w:p w:rsidR="00893E3E" w:rsidRDefault="00893E3E" w:rsidP="00893E3E">
      <w:pPr>
        <w:pStyle w:val="a4"/>
        <w:numPr>
          <w:ilvl w:val="0"/>
          <w:numId w:val="10"/>
        </w:numPr>
      </w:pPr>
      <w:r>
        <w:t>знание и способность давать определения/описания физических понятий: относительность движения, геоцент</w:t>
      </w:r>
      <w:r>
        <w:softHyphen/>
        <w:t>рическая и гелиоцентрическая системы мира; [первая кос</w:t>
      </w:r>
      <w:r>
        <w:softHyphen/>
        <w:t>мическая скорость], реактивное движение; физических мо</w:t>
      </w:r>
      <w:r>
        <w:softHyphen/>
        <w:t>делей: материальная точка, система отсчета; физических</w:t>
      </w:r>
    </w:p>
    <w:p w:rsidR="00893E3E" w:rsidRDefault="00893E3E" w:rsidP="00893E3E">
      <w:pPr>
        <w:pStyle w:val="a4"/>
      </w:pPr>
      <w:r>
        <w:rPr>
          <w:vertAlign w:val="superscript"/>
        </w:rPr>
        <w:t>1</w:t>
      </w:r>
      <w:r>
        <w:t xml:space="preserve"> В квадратные скобки заключен материал, не являющийся обя</w:t>
      </w:r>
      <w:r>
        <w:softHyphen/>
        <w:t>зательным для изучения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еличин: перемещение, скорость равномерного прямолиней</w:t>
      </w:r>
      <w:r>
        <w:softHyphen/>
        <w:t>ного движения, мгновенная скорость и ускорение при равно</w:t>
      </w:r>
      <w:r>
        <w:softHyphen/>
        <w:t>ускоренном прямолинейном движении, скорость и центро</w:t>
      </w:r>
      <w:r>
        <w:softHyphen/>
        <w:t>стремительное ускорение при равномерном движении тела по окружности, импульс;</w:t>
      </w:r>
    </w:p>
    <w:p w:rsidR="00893E3E" w:rsidRDefault="00893E3E" w:rsidP="00893E3E">
      <w:pPr>
        <w:pStyle w:val="a4"/>
        <w:numPr>
          <w:ilvl w:val="0"/>
          <w:numId w:val="11"/>
        </w:numPr>
      </w:pPr>
      <w:r>
        <w:t>понимание смысла основных физических законов: за</w:t>
      </w:r>
      <w:r>
        <w:softHyphen/>
        <w:t>коны Ньютона, закон всемирного тяготения, закон сохране</w:t>
      </w:r>
      <w:r>
        <w:softHyphen/>
        <w:t xml:space="preserve">ния импульса, закон сохранения энергии и </w:t>
      </w:r>
    </w:p>
    <w:p w:rsidR="00893E3E" w:rsidRDefault="00893E3E" w:rsidP="00893E3E">
      <w:pPr>
        <w:pStyle w:val="a4"/>
        <w:numPr>
          <w:ilvl w:val="0"/>
          <w:numId w:val="11"/>
        </w:numPr>
      </w:pPr>
      <w:r>
        <w:t>умение приме</w:t>
      </w:r>
      <w:r>
        <w:softHyphen/>
        <w:t>нять их на практике;</w:t>
      </w:r>
    </w:p>
    <w:p w:rsidR="00893E3E" w:rsidRDefault="00893E3E" w:rsidP="00893E3E">
      <w:pPr>
        <w:pStyle w:val="a4"/>
        <w:numPr>
          <w:ilvl w:val="0"/>
          <w:numId w:val="11"/>
        </w:numPr>
      </w:pPr>
      <w: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893E3E" w:rsidRDefault="00893E3E" w:rsidP="00893E3E">
      <w:pPr>
        <w:pStyle w:val="a4"/>
        <w:numPr>
          <w:ilvl w:val="0"/>
          <w:numId w:val="11"/>
        </w:numPr>
      </w:pPr>
      <w:r>
        <w:t>умение измерять: мгновенную скорость и ускорение при равноускоренном прямолинейном движении, центрост</w:t>
      </w:r>
      <w:r>
        <w:softHyphen/>
        <w:t>ремительное ускорение при равномерном движении по окружности;</w:t>
      </w:r>
    </w:p>
    <w:p w:rsidR="00893E3E" w:rsidRDefault="00893E3E" w:rsidP="00893E3E">
      <w:pPr>
        <w:pStyle w:val="a4"/>
        <w:numPr>
          <w:ilvl w:val="0"/>
          <w:numId w:val="11"/>
        </w:numPr>
      </w:pPr>
      <w:r>
        <w:t>умение использовать полученные знания в повседнев</w:t>
      </w:r>
      <w:r>
        <w:softHyphen/>
        <w:t>ной жизни (быт, экология, охрана окружающей среды).</w:t>
      </w:r>
    </w:p>
    <w:p w:rsidR="00893E3E" w:rsidRDefault="00893E3E" w:rsidP="00893E3E">
      <w:pPr>
        <w:pStyle w:val="a4"/>
        <w:rPr>
          <w:b/>
          <w:bCs/>
        </w:rPr>
      </w:pPr>
    </w:p>
    <w:p w:rsidR="00893E3E" w:rsidRDefault="00893E3E" w:rsidP="00893E3E">
      <w:pPr>
        <w:pStyle w:val="a4"/>
      </w:pPr>
      <w:r>
        <w:rPr>
          <w:b/>
          <w:bCs/>
        </w:rPr>
        <w:lastRenderedPageBreak/>
        <w:t xml:space="preserve">Механические колебания и волны. Звук </w:t>
      </w:r>
    </w:p>
    <w:p w:rsidR="00893E3E" w:rsidRDefault="00893E3E" w:rsidP="00893E3E">
      <w:pPr>
        <w:pStyle w:val="a4"/>
      </w:pPr>
      <w:proofErr w:type="gramStart"/>
      <w:r>
        <w:t>— понимание и способность описывать и объяснять физи</w:t>
      </w:r>
      <w:r>
        <w:softHyphen/>
        <w:t>ческие явления: колебания математического и пружинного</w:t>
      </w:r>
      <w:r>
        <w:br/>
        <w:t>маятников, резонанс (в том числе звуковой), механические</w:t>
      </w:r>
      <w:r>
        <w:br/>
        <w:t>волны, длина волны, отражение звука, эхо; знание и способность давать определения физических понятий: свободные колебания, колебательная система, ма</w:t>
      </w:r>
      <w:r>
        <w:softHyphen/>
        <w:t>ятник, затухающие колебания, вынужденные колебания, звук и условия его распространения;</w:t>
      </w:r>
      <w:proofErr w:type="gramEnd"/>
      <w:r>
        <w:t xml:space="preserve"> </w:t>
      </w:r>
      <w:proofErr w:type="gramStart"/>
      <w:r>
        <w:t>физических величин: амплитуда, период и частота колебаний, собственная часто</w:t>
      </w:r>
      <w:r>
        <w:softHyphen/>
        <w:t>та колебательной системы, высота, [тембр], громкость звука, скорость звука; физических моделей: [гармонические коле</w:t>
      </w:r>
      <w:r>
        <w:softHyphen/>
        <w:t>бания], математический маятник;</w:t>
      </w:r>
      <w:proofErr w:type="gramEnd"/>
    </w:p>
    <w:p w:rsidR="00893E3E" w:rsidRDefault="00893E3E" w:rsidP="00893E3E">
      <w:pPr>
        <w:pStyle w:val="a4"/>
        <w:numPr>
          <w:ilvl w:val="0"/>
          <w:numId w:val="12"/>
        </w:numPr>
      </w:pPr>
      <w:r>
        <w:t>владение экспериментальными методами исследова</w:t>
      </w:r>
      <w:r>
        <w:softHyphen/>
        <w:t>ния зависимости периода и частоты колебаний маятника от длины его нити.</w:t>
      </w:r>
    </w:p>
    <w:p w:rsidR="00893E3E" w:rsidRDefault="00893E3E" w:rsidP="00893E3E">
      <w:pPr>
        <w:pStyle w:val="a4"/>
      </w:pPr>
      <w:r>
        <w:rPr>
          <w:b/>
          <w:bCs/>
        </w:rPr>
        <w:t xml:space="preserve">Электромагнитное поле </w:t>
      </w:r>
    </w:p>
    <w:p w:rsidR="00893E3E" w:rsidRDefault="00893E3E" w:rsidP="00893E3E">
      <w:pPr>
        <w:pStyle w:val="a4"/>
      </w:pPr>
      <w:r>
        <w:t>— 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</w:t>
      </w:r>
      <w:r>
        <w:softHyphen/>
        <w:t>тых спектров испускания и поглощения;</w:t>
      </w:r>
    </w:p>
    <w:p w:rsidR="00893E3E" w:rsidRDefault="00893E3E" w:rsidP="00893E3E">
      <w:pPr>
        <w:pStyle w:val="a4"/>
        <w:numPr>
          <w:ilvl w:val="0"/>
          <w:numId w:val="13"/>
        </w:numPr>
      </w:pPr>
      <w:proofErr w:type="gramStart"/>
      <w:r>
        <w:t>знание и способность давать определения/описания физических понятий: магнитное поле, линии магнитной ин</w:t>
      </w:r>
      <w:r>
        <w:softHyphen/>
        <w:t>дукции, однородное и неоднородное магнитное поле, магнит</w:t>
      </w:r>
      <w:r>
        <w:softHyphen/>
        <w:t>ный поток, переменный электрический ток, электромагнит</w:t>
      </w:r>
      <w:r>
        <w:softHyphen/>
        <w:t>ное поле, электромагнитные волны, электромагнитные ко</w:t>
      </w:r>
      <w:r>
        <w:softHyphen/>
        <w:t>лебания, радиосвязь, видимый свет; физических величин: магнитная индукция, индуктивность, период, частота и амп</w:t>
      </w:r>
      <w:r>
        <w:softHyphen/>
        <w:t>литуда электромагнитных колебаний, показатели преломле</w:t>
      </w:r>
      <w:r>
        <w:softHyphen/>
        <w:t>ния света;</w:t>
      </w:r>
      <w:proofErr w:type="gramEnd"/>
    </w:p>
    <w:p w:rsidR="00893E3E" w:rsidRDefault="00893E3E" w:rsidP="00893E3E">
      <w:pPr>
        <w:pStyle w:val="a4"/>
        <w:numPr>
          <w:ilvl w:val="0"/>
          <w:numId w:val="13"/>
        </w:numPr>
      </w:pPr>
      <w:r>
        <w:t>знание формулировок, понимание смысла и умение применять закон преломления света и правило Ленца, кван</w:t>
      </w:r>
      <w:r>
        <w:softHyphen/>
        <w:t>товых постулатов Бора;</w:t>
      </w:r>
    </w:p>
    <w:p w:rsidR="00893E3E" w:rsidRDefault="00893E3E" w:rsidP="00893E3E">
      <w:pPr>
        <w:pStyle w:val="a4"/>
        <w:numPr>
          <w:ilvl w:val="0"/>
          <w:numId w:val="13"/>
        </w:numPr>
      </w:pPr>
      <w:r>
        <w:t>знание назначения, устройства и принципа действия технических устройств: электромеханический индукцион</w:t>
      </w:r>
      <w:r>
        <w:softHyphen/>
        <w:t>ный генератор переменного тока, трансформатор, колеба</w:t>
      </w:r>
      <w:r>
        <w:softHyphen/>
        <w:t>тельный контур, детектор, спектроскоп, спектрограф;</w:t>
      </w:r>
    </w:p>
    <w:p w:rsidR="00893E3E" w:rsidRDefault="00893E3E" w:rsidP="00893E3E">
      <w:pPr>
        <w:pStyle w:val="a4"/>
        <w:numPr>
          <w:ilvl w:val="0"/>
          <w:numId w:val="13"/>
        </w:numPr>
      </w:pPr>
      <w:r>
        <w:t>[понимание сути метода спектрального анализа и его возможностей].</w:t>
      </w:r>
    </w:p>
    <w:p w:rsidR="00893E3E" w:rsidRDefault="00893E3E" w:rsidP="00893E3E">
      <w:pPr>
        <w:pStyle w:val="a4"/>
      </w:pPr>
      <w:r>
        <w:rPr>
          <w:b/>
          <w:bCs/>
        </w:rPr>
        <w:t xml:space="preserve">Строение атома и атомного ядра 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понимание и способность описывать и объяснять физи</w:t>
      </w:r>
      <w:r>
        <w:softHyphen/>
        <w:t>ческие явления: радиоактивность, ионизирующие излуче</w:t>
      </w:r>
      <w:r>
        <w:softHyphen/>
        <w:t>ния;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знание и способность давать определения/описания физических понятий: радиоактивность, альф</w:t>
      </w:r>
      <w:proofErr w:type="gramStart"/>
      <w:r>
        <w:t>а-</w:t>
      </w:r>
      <w:proofErr w:type="gramEnd"/>
      <w:r>
        <w:t>, бета- и гам</w:t>
      </w:r>
      <w:r>
        <w:softHyphen/>
        <w:t>ма-частицы;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</w:t>
      </w:r>
      <w:r>
        <w:softHyphen/>
        <w:t>риод полураспада;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умение приводить примеры и объяснять устройство и принцип действия технических устройств и установок: счет</w:t>
      </w:r>
      <w:r>
        <w:softHyphen/>
        <w:t>чик Гейгера, камера Вильсона, пузырьковая камера, ядер</w:t>
      </w:r>
      <w:r>
        <w:softHyphen/>
        <w:t>ный реактор на медленных нейтронах;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умение измерять: мощность дозы радиоактивного из</w:t>
      </w:r>
      <w:r>
        <w:softHyphen/>
        <w:t>лучения бытовым дозиметром;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знание формулировок, понимание смысла и умение применять: закон сохранения массового числа, закон сохра</w:t>
      </w:r>
      <w:r>
        <w:softHyphen/>
        <w:t>нения заряда, закон радиоактивного распада, правило сме</w:t>
      </w:r>
      <w:r>
        <w:softHyphen/>
        <w:t>щения;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lastRenderedPageBreak/>
        <w:t>владение экспериментальными методами исследова</w:t>
      </w:r>
      <w:r>
        <w:softHyphen/>
        <w:t xml:space="preserve">ния в процессе </w:t>
      </w:r>
      <w:proofErr w:type="gramStart"/>
      <w:r>
        <w:t>изучения зависимости мощности излучения продуктов распада радона</w:t>
      </w:r>
      <w:proofErr w:type="gramEnd"/>
      <w:r>
        <w:t xml:space="preserve"> от времени;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понимание сути экспериментальных методов исследо</w:t>
      </w:r>
      <w:r>
        <w:softHyphen/>
        <w:t>вания частиц;</w:t>
      </w:r>
    </w:p>
    <w:p w:rsidR="00893E3E" w:rsidRDefault="00893E3E" w:rsidP="00893E3E">
      <w:pPr>
        <w:pStyle w:val="a4"/>
        <w:numPr>
          <w:ilvl w:val="0"/>
          <w:numId w:val="14"/>
        </w:numPr>
      </w:pPr>
      <w:r>
        <w:t>умение использовать полученные знания в повседнев</w:t>
      </w:r>
      <w:r>
        <w:softHyphen/>
        <w:t>ной жизни (быт, экология, охрана окружающей среды, тех</w:t>
      </w:r>
      <w:r>
        <w:softHyphen/>
        <w:t>ника безопасности и др.).</w:t>
      </w:r>
    </w:p>
    <w:p w:rsidR="00893E3E" w:rsidRDefault="00893E3E" w:rsidP="00893E3E">
      <w:pPr>
        <w:pStyle w:val="a4"/>
      </w:pPr>
      <w:r>
        <w:rPr>
          <w:b/>
          <w:bCs/>
        </w:rPr>
        <w:t xml:space="preserve">Строение и эволюция Вселенной 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</w:t>
      </w:r>
      <w:r>
        <w:softHyphen/>
        <w:t>ний, представлять результаты измерений с помощью таб</w:t>
      </w:r>
      <w:r>
        <w:softHyphen/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</w:t>
      </w:r>
      <w:r>
        <w:softHyphen/>
        <w:t>мерений;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развитие теоретического мышления на основе форми</w:t>
      </w:r>
      <w:r>
        <w:softHyphen/>
        <w:t>рования умений устанавливать факты, различать причины и следствия, использовать физические модели, выдвигать ги</w:t>
      </w:r>
      <w:r>
        <w:softHyphen/>
        <w:t>потезы, отыскивать и формулировать доказательства выдви</w:t>
      </w:r>
      <w:r>
        <w:softHyphen/>
        <w:t>нутых гипотез.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представление о составе, строении, происхождении и возрасте Солнечной системы;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умение применять физические законы для объяснения движения планет Солнечной системы;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знать, что существенными параметрами, отличающи</w:t>
      </w:r>
      <w:r>
        <w:softHyphen/>
        <w:t>ми звезды от планет, являются их массы и источники энер</w:t>
      </w:r>
      <w:r>
        <w:softHyphen/>
        <w:t>гии (термоядерные реакции в недрах звезд и радиоактивные в недрах планет);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сравнивать физические и орбитальные параметры пла</w:t>
      </w:r>
      <w:r>
        <w:softHyphen/>
        <w:t>нет земной группы с соответствующими параметрами пла</w:t>
      </w:r>
      <w:r>
        <w:softHyphen/>
        <w:t>нет-гигантов и находить в них общее и различное;</w:t>
      </w:r>
    </w:p>
    <w:p w:rsidR="00893E3E" w:rsidRDefault="00893E3E" w:rsidP="00893E3E">
      <w:pPr>
        <w:pStyle w:val="a4"/>
        <w:numPr>
          <w:ilvl w:val="0"/>
          <w:numId w:val="15"/>
        </w:numPr>
      </w:pPr>
      <w:r>
        <w:t>объяснять суть эффекта Х. Доплера; формулировать и объяснять суть закона Э. Хаббла, знать, что этот закон явил</w:t>
      </w:r>
      <w:r>
        <w:softHyphen/>
        <w:t>ся экспериментальным подтверждением модели нестаци</w:t>
      </w:r>
      <w:r>
        <w:softHyphen/>
        <w:t>онарной Вселенной, открытой А. А. Фридманом.</w:t>
      </w:r>
    </w:p>
    <w:p w:rsidR="00893E3E" w:rsidRDefault="00893E3E" w:rsidP="00893E3E">
      <w:pPr>
        <w:pStyle w:val="a4"/>
      </w:pPr>
    </w:p>
    <w:p w:rsidR="00893E3E" w:rsidRDefault="00893E3E" w:rsidP="00893E3E">
      <w:pPr>
        <w:pStyle w:val="a4"/>
      </w:pPr>
    </w:p>
    <w:p w:rsidR="00893E3E" w:rsidRPr="00472798" w:rsidRDefault="00893E3E" w:rsidP="00893E3E">
      <w:pPr>
        <w:spacing w:line="360" w:lineRule="auto"/>
        <w:ind w:right="-1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472798">
        <w:rPr>
          <w:rStyle w:val="FontStyle14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893E3E" w:rsidRPr="00A01E0B" w:rsidRDefault="00893E3E" w:rsidP="00893E3E">
      <w:pPr>
        <w:spacing w:line="360" w:lineRule="auto"/>
        <w:ind w:right="-1"/>
        <w:rPr>
          <w:kern w:val="2"/>
        </w:rPr>
      </w:pPr>
      <w:r w:rsidRPr="00A01E0B">
        <w:rPr>
          <w:kern w:val="2"/>
        </w:rPr>
        <w:t>Раб</w:t>
      </w:r>
      <w:r>
        <w:rPr>
          <w:kern w:val="2"/>
        </w:rPr>
        <w:t>очая программа по  физике  для 9</w:t>
      </w:r>
      <w:r w:rsidRPr="00A01E0B">
        <w:rPr>
          <w:kern w:val="2"/>
        </w:rPr>
        <w:t xml:space="preserve"> класса разработана в соответствии:</w:t>
      </w:r>
    </w:p>
    <w:p w:rsidR="00893E3E" w:rsidRPr="00A01E0B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A01E0B">
        <w:rPr>
          <w:kern w:val="2"/>
        </w:rPr>
        <w:t>с требованиями к результатам обучения Федерального государственного образовательного стандарта основного общего образования (</w:t>
      </w:r>
      <w:r w:rsidRPr="00A01E0B">
        <w:rPr>
          <w:rFonts w:eastAsia="SimSun"/>
          <w:kern w:val="2"/>
        </w:rPr>
        <w:t xml:space="preserve">Утвержден приказом Министерства </w:t>
      </w:r>
      <w:proofErr w:type="spellStart"/>
      <w:r w:rsidRPr="00A01E0B">
        <w:rPr>
          <w:rFonts w:eastAsia="SimSun"/>
          <w:kern w:val="2"/>
        </w:rPr>
        <w:t>образованияи</w:t>
      </w:r>
      <w:proofErr w:type="spellEnd"/>
      <w:r w:rsidRPr="00A01E0B">
        <w:rPr>
          <w:rFonts w:eastAsia="SimSun"/>
          <w:kern w:val="2"/>
        </w:rPr>
        <w:t xml:space="preserve"> науки Российской Федерации от «17» декабря 2010 г. № 1897</w:t>
      </w:r>
      <w:r w:rsidRPr="00A01E0B">
        <w:rPr>
          <w:kern w:val="2"/>
        </w:rPr>
        <w:t>, стр.16-17);</w:t>
      </w:r>
    </w:p>
    <w:p w:rsidR="00893E3E" w:rsidRPr="00A01E0B" w:rsidRDefault="00893E3E" w:rsidP="00893E3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en-US"/>
        </w:rPr>
      </w:pPr>
      <w:r w:rsidRPr="00A01E0B">
        <w:t>изменениями, внесенными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(утверждены приказом Министерства образования и науки Российской Федерации от 31 декабря 2015 г. № 1577);</w:t>
      </w:r>
    </w:p>
    <w:p w:rsidR="00893E3E" w:rsidRPr="00844767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A01E0B">
        <w:rPr>
          <w:kern w:val="2"/>
        </w:rPr>
        <w:t xml:space="preserve">с возможностями линии УМК по физике для 7–9 </w:t>
      </w:r>
      <w:r w:rsidRPr="00844767">
        <w:rPr>
          <w:kern w:val="2"/>
        </w:rPr>
        <w:t>классов  (учебник </w:t>
      </w:r>
      <w:hyperlink r:id="rId6" w:history="1">
        <w:r w:rsidRPr="003632F9">
          <w:rPr>
            <w:rStyle w:val="a3"/>
            <w:rFonts w:eastAsia="Century Schoolbook"/>
            <w:color w:val="auto"/>
            <w:kern w:val="2"/>
            <w:u w:val="none"/>
          </w:rPr>
          <w:t xml:space="preserve">А. В. </w:t>
        </w:r>
        <w:proofErr w:type="spellStart"/>
        <w:r w:rsidRPr="003632F9">
          <w:rPr>
            <w:rStyle w:val="a3"/>
            <w:rFonts w:eastAsia="Century Schoolbook"/>
            <w:color w:val="auto"/>
            <w:kern w:val="2"/>
            <w:u w:val="none"/>
          </w:rPr>
          <w:t>Перышкин</w:t>
        </w:r>
        <w:proofErr w:type="spellEnd"/>
        <w:r w:rsidRPr="003632F9">
          <w:rPr>
            <w:rStyle w:val="a3"/>
            <w:rFonts w:eastAsia="Century Schoolbook"/>
            <w:color w:val="auto"/>
            <w:kern w:val="2"/>
            <w:u w:val="none"/>
          </w:rPr>
          <w:t>,  «Физика» для 7 классов</w:t>
        </w:r>
      </w:hyperlink>
      <w:r w:rsidRPr="003632F9">
        <w:rPr>
          <w:rStyle w:val="a3"/>
          <w:rFonts w:eastAsia="Century Schoolbook"/>
          <w:color w:val="auto"/>
          <w:kern w:val="2"/>
          <w:u w:val="none"/>
        </w:rPr>
        <w:t>, Дрофа, 2015 год)</w:t>
      </w:r>
      <w:r w:rsidRPr="003632F9">
        <w:rPr>
          <w:kern w:val="2"/>
        </w:rPr>
        <w:t>;</w:t>
      </w:r>
    </w:p>
    <w:p w:rsidR="00893E3E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A01E0B">
        <w:rPr>
          <w:kern w:val="2"/>
        </w:rPr>
        <w:t xml:space="preserve">с рекомендациями  «Рабочей программы основного общего образования. Физика 7-9 классы» (А.В. </w:t>
      </w:r>
      <w:proofErr w:type="spellStart"/>
      <w:r w:rsidRPr="00A01E0B">
        <w:rPr>
          <w:kern w:val="2"/>
        </w:rPr>
        <w:t>Перышкин</w:t>
      </w:r>
      <w:proofErr w:type="spellEnd"/>
      <w:r w:rsidRPr="00A01E0B">
        <w:rPr>
          <w:kern w:val="2"/>
        </w:rPr>
        <w:t xml:space="preserve">, Н.В. </w:t>
      </w:r>
      <w:proofErr w:type="spellStart"/>
      <w:r w:rsidRPr="00A01E0B">
        <w:rPr>
          <w:kern w:val="2"/>
        </w:rPr>
        <w:t>Фило</w:t>
      </w:r>
      <w:r>
        <w:rPr>
          <w:kern w:val="2"/>
        </w:rPr>
        <w:t>нович</w:t>
      </w:r>
      <w:proofErr w:type="spellEnd"/>
      <w:r>
        <w:rPr>
          <w:kern w:val="2"/>
        </w:rPr>
        <w:t xml:space="preserve">, Е.М. </w:t>
      </w:r>
      <w:proofErr w:type="spellStart"/>
      <w:r>
        <w:rPr>
          <w:kern w:val="2"/>
        </w:rPr>
        <w:t>Гутник</w:t>
      </w:r>
      <w:proofErr w:type="spellEnd"/>
      <w:r>
        <w:rPr>
          <w:kern w:val="2"/>
        </w:rPr>
        <w:t>», Дрофа, 2017</w:t>
      </w:r>
      <w:r w:rsidRPr="00A01E0B">
        <w:rPr>
          <w:kern w:val="2"/>
        </w:rPr>
        <w:t xml:space="preserve"> г.);</w:t>
      </w:r>
    </w:p>
    <w:p w:rsidR="00893E3E" w:rsidRPr="00A01E0B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>
        <w:rPr>
          <w:kern w:val="2"/>
        </w:rPr>
        <w:lastRenderedPageBreak/>
        <w:t xml:space="preserve">с рекомендациями «Методическое пособие» к учебнику А.В. </w:t>
      </w:r>
      <w:proofErr w:type="spellStart"/>
      <w:r>
        <w:rPr>
          <w:kern w:val="2"/>
        </w:rPr>
        <w:t>Перышкина</w:t>
      </w:r>
      <w:proofErr w:type="spellEnd"/>
      <w:r>
        <w:rPr>
          <w:kern w:val="2"/>
        </w:rPr>
        <w:t xml:space="preserve">, Е.М. </w:t>
      </w:r>
      <w:proofErr w:type="spellStart"/>
      <w:r>
        <w:rPr>
          <w:kern w:val="2"/>
        </w:rPr>
        <w:t>Гутника</w:t>
      </w:r>
      <w:proofErr w:type="spellEnd"/>
      <w:r>
        <w:rPr>
          <w:kern w:val="2"/>
        </w:rPr>
        <w:t>, Дрофа, 2018 год</w:t>
      </w:r>
    </w:p>
    <w:p w:rsidR="00893E3E" w:rsidRPr="00A01E0B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A01E0B">
        <w:rPr>
          <w:kern w:val="2"/>
        </w:rPr>
        <w:t>с особенностями основной образовательной программы и образовательными потребностями и запросами обучающихся воспитанников (см. основную образовательную программу основного общего образования Школы).</w:t>
      </w:r>
    </w:p>
    <w:p w:rsidR="00893E3E" w:rsidRPr="00A01E0B" w:rsidRDefault="00893E3E" w:rsidP="00893E3E">
      <w:pPr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kern w:val="2"/>
        </w:rPr>
      </w:pPr>
    </w:p>
    <w:p w:rsidR="00893E3E" w:rsidRDefault="00893E3E" w:rsidP="00893E3E">
      <w:pPr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kern w:val="2"/>
        </w:rPr>
      </w:pPr>
      <w:r w:rsidRPr="00A01E0B">
        <w:rPr>
          <w:kern w:val="2"/>
        </w:rPr>
        <w:t xml:space="preserve">В основной школе физика изучается с 7 по 9 класс. Учебный план составляет 210  учебных часов. В том числе </w:t>
      </w:r>
      <w:r w:rsidRPr="00F61760">
        <w:rPr>
          <w:kern w:val="2"/>
        </w:rPr>
        <w:t xml:space="preserve">по </w:t>
      </w:r>
      <w:r>
        <w:rPr>
          <w:kern w:val="2"/>
        </w:rPr>
        <w:t xml:space="preserve">102 </w:t>
      </w:r>
      <w:proofErr w:type="gramStart"/>
      <w:r w:rsidRPr="00F61760">
        <w:rPr>
          <w:kern w:val="2"/>
        </w:rPr>
        <w:t>учебных</w:t>
      </w:r>
      <w:proofErr w:type="gramEnd"/>
      <w:r>
        <w:rPr>
          <w:kern w:val="2"/>
        </w:rPr>
        <w:t xml:space="preserve"> часа</w:t>
      </w:r>
    </w:p>
    <w:p w:rsidR="00893E3E" w:rsidRPr="00A01E0B" w:rsidRDefault="00893E3E" w:rsidP="00893E3E">
      <w:pPr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kern w:val="2"/>
        </w:rPr>
      </w:pPr>
      <w:r>
        <w:rPr>
          <w:kern w:val="2"/>
        </w:rPr>
        <w:t>.В  9 классе из расчета 3</w:t>
      </w:r>
      <w:r w:rsidRPr="00A01E0B">
        <w:rPr>
          <w:kern w:val="2"/>
        </w:rPr>
        <w:t xml:space="preserve"> </w:t>
      </w:r>
      <w:proofErr w:type="gramStart"/>
      <w:r w:rsidRPr="00A01E0B">
        <w:rPr>
          <w:kern w:val="2"/>
        </w:rPr>
        <w:t>учебных</w:t>
      </w:r>
      <w:proofErr w:type="gramEnd"/>
      <w:r w:rsidRPr="00A01E0B">
        <w:rPr>
          <w:kern w:val="2"/>
        </w:rPr>
        <w:t xml:space="preserve"> часа в неделю.</w:t>
      </w:r>
    </w:p>
    <w:p w:rsidR="00893E3E" w:rsidRDefault="00893E3E" w:rsidP="00893E3E">
      <w:pPr>
        <w:ind w:right="-1" w:firstLine="709"/>
        <w:rPr>
          <w:b/>
          <w:color w:val="00000A"/>
          <w:kern w:val="2"/>
        </w:rPr>
      </w:pPr>
    </w:p>
    <w:p w:rsidR="00893E3E" w:rsidRDefault="00893E3E" w:rsidP="00893E3E">
      <w:pPr>
        <w:ind w:right="-1" w:firstLine="709"/>
        <w:rPr>
          <w:b/>
          <w:color w:val="00000A"/>
          <w:kern w:val="2"/>
        </w:rPr>
      </w:pPr>
    </w:p>
    <w:p w:rsidR="00893E3E" w:rsidRDefault="00893E3E" w:rsidP="00893E3E">
      <w:pPr>
        <w:ind w:right="-1" w:firstLine="709"/>
        <w:rPr>
          <w:b/>
          <w:color w:val="00000A"/>
          <w:kern w:val="2"/>
        </w:rPr>
      </w:pPr>
    </w:p>
    <w:p w:rsidR="00893E3E" w:rsidRDefault="00893E3E" w:rsidP="00893E3E">
      <w:pPr>
        <w:ind w:right="-1" w:firstLine="709"/>
        <w:rPr>
          <w:b/>
          <w:color w:val="00000A"/>
          <w:kern w:val="2"/>
        </w:rPr>
      </w:pPr>
    </w:p>
    <w:p w:rsidR="00893E3E" w:rsidRPr="00472798" w:rsidRDefault="00893E3E" w:rsidP="00893E3E">
      <w:pPr>
        <w:ind w:right="-1" w:firstLine="709"/>
        <w:rPr>
          <w:b/>
          <w:color w:val="00000A"/>
          <w:kern w:val="2"/>
        </w:rPr>
      </w:pPr>
      <w:r w:rsidRPr="00472798">
        <w:rPr>
          <w:b/>
          <w:color w:val="00000A"/>
          <w:kern w:val="2"/>
        </w:rPr>
        <w:t>Цели и задачи:</w:t>
      </w:r>
    </w:p>
    <w:p w:rsidR="00893E3E" w:rsidRPr="00472798" w:rsidRDefault="00893E3E" w:rsidP="00893E3E">
      <w:pPr>
        <w:ind w:right="-1"/>
        <w:rPr>
          <w:kern w:val="2"/>
        </w:rPr>
      </w:pPr>
      <w:r w:rsidRPr="00472798">
        <w:rPr>
          <w:kern w:val="2"/>
        </w:rPr>
        <w:t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стандарте общего образования и  конкретизированы в основной образовательной программе основного общего образования Школы: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</w:r>
    </w:p>
    <w:p w:rsidR="00893E3E" w:rsidRDefault="00893E3E" w:rsidP="00893E3E">
      <w:pPr>
        <w:overflowPunct w:val="0"/>
        <w:autoSpaceDE w:val="0"/>
        <w:autoSpaceDN w:val="0"/>
        <w:adjustRightInd w:val="0"/>
        <w:spacing w:line="276" w:lineRule="auto"/>
        <w:ind w:left="720" w:right="-1"/>
        <w:jc w:val="both"/>
        <w:textAlignment w:val="baseline"/>
        <w:rPr>
          <w:kern w:val="2"/>
        </w:rPr>
      </w:pP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усвоение учащимися смысла основных понятий и законов физики, взаимосвязи между ними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формирование системы научных знаний о природе, ее фундаментальных законах для построения представления о физической картине мира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>формирование убежденности в познаваемости окружающего мира и достоверности научных методов его изучения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 xml:space="preserve">развитие познавательных интересов и творческих способностей учащихся и </w:t>
      </w:r>
      <w:r w:rsidRPr="00472798">
        <w:rPr>
          <w:rStyle w:val="dash041e0431044b0447043d044b0439char1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472798">
        <w:rPr>
          <w:kern w:val="2"/>
        </w:rPr>
        <w:t>физики для осознания возможности разумного использования достижений науки</w:t>
      </w:r>
      <w:proofErr w:type="gramEnd"/>
      <w:r w:rsidRPr="00472798">
        <w:rPr>
          <w:kern w:val="2"/>
        </w:rPr>
        <w:t xml:space="preserve"> в дальнейшем развитии цивилизации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kern w:val="2"/>
        </w:rPr>
      </w:pPr>
      <w:r w:rsidRPr="00472798">
        <w:rPr>
          <w:kern w:val="2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</w:t>
      </w:r>
      <w:r w:rsidRPr="00472798">
        <w:rPr>
          <w:kern w:val="2"/>
        </w:rPr>
        <w:lastRenderedPageBreak/>
        <w:t>углублению физических знаний и выбора физики как профильного предмета для продолжения образования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rStyle w:val="dash041e0431044b0447043d044b0439char1"/>
        </w:rPr>
      </w:pPr>
      <w:r w:rsidRPr="00472798">
        <w:rPr>
          <w:kern w:val="2"/>
        </w:rPr>
        <w:t xml:space="preserve">организация экологического мышления и ценностного отношения к природе, </w:t>
      </w:r>
      <w:r w:rsidRPr="00472798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</w:pPr>
      <w:r w:rsidRPr="00472798">
        <w:rPr>
          <w:kern w:val="2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kern w:val="2"/>
        </w:rPr>
      </w:pPr>
      <w:r w:rsidRPr="00472798">
        <w:rPr>
          <w:kern w:val="2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kern w:val="2"/>
        </w:rPr>
      </w:pPr>
      <w:r w:rsidRPr="00472798">
        <w:rPr>
          <w:kern w:val="2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893E3E" w:rsidRPr="00472798" w:rsidRDefault="00893E3E" w:rsidP="00893E3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kern w:val="2"/>
        </w:rPr>
      </w:pPr>
      <w:r w:rsidRPr="00472798">
        <w:rPr>
          <w:kern w:val="2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893E3E" w:rsidRPr="00472798" w:rsidRDefault="00893E3E" w:rsidP="00893E3E">
      <w:pPr>
        <w:spacing w:line="360" w:lineRule="auto"/>
        <w:ind w:right="-1"/>
        <w:rPr>
          <w:rFonts w:eastAsia="@Arial Unicode MS"/>
          <w:kern w:val="2"/>
        </w:rPr>
      </w:pPr>
    </w:p>
    <w:p w:rsidR="00893E3E" w:rsidRPr="00472798" w:rsidRDefault="00893E3E" w:rsidP="00893E3E">
      <w:pPr>
        <w:shd w:val="clear" w:color="auto" w:fill="FFFFFF"/>
        <w:spacing w:line="360" w:lineRule="auto"/>
        <w:rPr>
          <w:rStyle w:val="FontStyle14"/>
          <w:rFonts w:ascii="Times New Roman" w:eastAsia="@Arial Unicode MS" w:hAnsi="Times New Roman" w:cs="Times New Roman"/>
          <w:sz w:val="24"/>
          <w:szCs w:val="24"/>
        </w:rPr>
      </w:pPr>
    </w:p>
    <w:p w:rsidR="00893E3E" w:rsidRPr="00342239" w:rsidRDefault="00893E3E" w:rsidP="00893E3E">
      <w:pPr>
        <w:autoSpaceDE w:val="0"/>
        <w:autoSpaceDN w:val="0"/>
        <w:adjustRightInd w:val="0"/>
        <w:jc w:val="both"/>
        <w:rPr>
          <w:rFonts w:eastAsia="Calibri"/>
          <w:i/>
          <w:u w:val="single"/>
        </w:rPr>
      </w:pPr>
    </w:p>
    <w:p w:rsidR="00893E3E" w:rsidRPr="003632F9" w:rsidRDefault="00893E3E" w:rsidP="00893E3E">
      <w:pPr>
        <w:pStyle w:val="a4"/>
        <w:spacing w:before="0" w:beforeAutospacing="0" w:after="0" w:afterAutospacing="0"/>
        <w:jc w:val="center"/>
      </w:pPr>
      <w:r w:rsidRPr="003632F9">
        <w:rPr>
          <w:b/>
          <w:bCs/>
        </w:rPr>
        <w:t>Законы движения и взаимодействия тел (</w:t>
      </w:r>
      <w:r>
        <w:rPr>
          <w:b/>
          <w:bCs/>
        </w:rPr>
        <w:t>34</w:t>
      </w:r>
      <w:r w:rsidRPr="003632F9">
        <w:rPr>
          <w:b/>
          <w:bCs/>
        </w:rPr>
        <w:t xml:space="preserve"> ч)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Материальная точка. Система отсчета</w:t>
      </w:r>
      <w:r w:rsidRPr="003632F9">
        <w:rPr>
          <w:i/>
          <w:iCs/>
        </w:rPr>
        <w:t>.</w:t>
      </w:r>
      <w:r w:rsidRPr="003632F9">
        <w:t xml:space="preserve"> Перемещение. Скорость прямолинейного равномерного движения.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 xml:space="preserve">Равноускоренное прямолинейное движение: мгновенная скорость, ускорение, перемещение. 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Графики зависимости кинематических величин от времени при равномерном и равноускоренном движении.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Относительность механического движения.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 xml:space="preserve">Первый закон Ньютона. Инерциальные системы отсчета. Второй закон Ньютона. Третий закон Ньютона. 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Свободное падение. Закон всемирного тяготения. Искусственные спутники Земли.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Импульс. Закон сохранения импульса</w:t>
      </w:r>
      <w:r w:rsidRPr="003632F9">
        <w:rPr>
          <w:i/>
          <w:iCs/>
        </w:rPr>
        <w:t xml:space="preserve">. </w:t>
      </w:r>
      <w:r w:rsidRPr="003632F9">
        <w:t>Ракеты.</w:t>
      </w:r>
      <w:r>
        <w:t xml:space="preserve"> </w:t>
      </w:r>
      <w:r w:rsidRPr="003632F9">
        <w:t>Виды сил. Потенциальная и кинетическая энергия. Закон сохранения энергии.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rPr>
          <w:b/>
          <w:bCs/>
        </w:rPr>
        <w:t xml:space="preserve"> Лабораторные работы: </w:t>
      </w:r>
    </w:p>
    <w:p w:rsidR="00893E3E" w:rsidRPr="003B704E" w:rsidRDefault="00893E3E" w:rsidP="00893E3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Исследование равноускоренного движения без начальной скорости.</w:t>
      </w:r>
    </w:p>
    <w:p w:rsidR="00893E3E" w:rsidRPr="003B704E" w:rsidRDefault="00893E3E" w:rsidP="00893E3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Измерение ускорения свободного падения.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center"/>
      </w:pPr>
      <w:r w:rsidRPr="003632F9">
        <w:rPr>
          <w:b/>
          <w:bCs/>
        </w:rPr>
        <w:t>Механические колебания и волны. Звук (15 ч)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t>Колебательное движение. Колебания груза на пружине. Свободные колебания. Колебательная система. Период, частота и амплитуда колебаний.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t>Превращение энергии при колебаниях. Затухающие колебания. Вынужденные колебания.</w:t>
      </w:r>
      <w:r>
        <w:t xml:space="preserve"> </w:t>
      </w:r>
      <w:r w:rsidRPr="003632F9">
        <w:t>Гармонические колебания.</w:t>
      </w:r>
      <w:r>
        <w:t xml:space="preserve"> </w:t>
      </w:r>
      <w:r w:rsidRPr="003632F9">
        <w:t>Резонанс.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t xml:space="preserve">Распространение колебаний в упругих средах. Поперечные и продольные волны. Связь длины волны со скоростью ее распространения и периодом. 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t xml:space="preserve">Звуковые волны. Скорость звука. Громкость звука и высота тона. Эхо. 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rPr>
          <w:b/>
          <w:bCs/>
        </w:rPr>
        <w:t xml:space="preserve">Лабораторные работы: </w:t>
      </w:r>
    </w:p>
    <w:p w:rsidR="00893E3E" w:rsidRPr="003B704E" w:rsidRDefault="00893E3E" w:rsidP="00893E3E">
      <w:pPr>
        <w:pStyle w:val="a4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lastRenderedPageBreak/>
        <w:t>3. Исследование зависимости периода и частоты свободных колебаний маятника от его длины.</w:t>
      </w:r>
    </w:p>
    <w:p w:rsidR="00893E3E" w:rsidRPr="003B704E" w:rsidRDefault="00893E3E" w:rsidP="00893E3E">
      <w:pPr>
        <w:pStyle w:val="a4"/>
        <w:tabs>
          <w:tab w:val="left" w:pos="5565"/>
          <w:tab w:val="center" w:pos="7285"/>
        </w:tabs>
        <w:spacing w:before="0" w:beforeAutospacing="0" w:after="0" w:afterAutospacing="0"/>
        <w:jc w:val="both"/>
        <w:rPr>
          <w:b/>
          <w:bCs/>
          <w:i/>
        </w:rPr>
      </w:pPr>
      <w:r w:rsidRPr="003B704E">
        <w:rPr>
          <w:b/>
          <w:bCs/>
          <w:i/>
        </w:rPr>
        <w:tab/>
      </w:r>
    </w:p>
    <w:p w:rsidR="00893E3E" w:rsidRPr="003632F9" w:rsidRDefault="00893E3E" w:rsidP="00893E3E">
      <w:pPr>
        <w:pStyle w:val="a4"/>
        <w:tabs>
          <w:tab w:val="left" w:pos="5565"/>
          <w:tab w:val="center" w:pos="7285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  <w:t>Электромагнитное поле (25</w:t>
      </w:r>
      <w:r w:rsidRPr="003632F9">
        <w:rPr>
          <w:b/>
          <w:bCs/>
        </w:rPr>
        <w:t xml:space="preserve"> ч)</w:t>
      </w:r>
    </w:p>
    <w:p w:rsidR="00893E3E" w:rsidRPr="003632F9" w:rsidRDefault="00893E3E" w:rsidP="00893E3E">
      <w:pPr>
        <w:pStyle w:val="a4"/>
        <w:tabs>
          <w:tab w:val="left" w:pos="5565"/>
          <w:tab w:val="center" w:pos="7285"/>
        </w:tabs>
        <w:spacing w:before="0" w:beforeAutospacing="0" w:after="0" w:afterAutospacing="0"/>
        <w:jc w:val="both"/>
      </w:pPr>
      <w:r w:rsidRPr="003632F9">
        <w:rPr>
          <w:b/>
          <w:bCs/>
        </w:rPr>
        <w:t xml:space="preserve">Магнитное поле. </w:t>
      </w:r>
      <w:r w:rsidRPr="003632F9">
        <w:t>Однородное и неоднородное магнитное поле.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Направление тока и направление линий его магнитного поля. Правило буравчика.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Обнаружение магнитного поля. Правило левой руки.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Индукция магнитного поля. Магнитный поток. Электромагнитная индукция. Направление индукционного тока.</w:t>
      </w:r>
      <w:r>
        <w:t xml:space="preserve"> </w:t>
      </w:r>
      <w:r w:rsidRPr="003632F9">
        <w:t>Явление самоиндукции.</w:t>
      </w:r>
      <w:r>
        <w:t xml:space="preserve"> </w:t>
      </w:r>
      <w:r w:rsidRPr="003632F9">
        <w:t>Получение и передача переменного электрического тока. Трансформатор.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Электромагнитное поле. Электромагнитные волны. Колебательный контур.</w:t>
      </w:r>
      <w:r>
        <w:t xml:space="preserve"> </w:t>
      </w:r>
      <w:r w:rsidRPr="003632F9">
        <w:t>Распространение электромагнитных волн. Интерференция и дифракция света. Электромагнитная природа света. Преломление света. Дисперсия света.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rPr>
          <w:b/>
          <w:bCs/>
        </w:rPr>
        <w:t>Лабораторные работы: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4.Изучение явления электромагнитной индукции.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5.Наблюдение сплошного и линейчатых  спектров испускания.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center"/>
      </w:pPr>
      <w:r w:rsidRPr="003632F9">
        <w:rPr>
          <w:b/>
          <w:bCs/>
        </w:rPr>
        <w:t>Строение атома и атомного ядра (20 час)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Радиоактивность как свидетельство сложного строения атомов. Альф</w:t>
      </w:r>
      <w:proofErr w:type="gramStart"/>
      <w:r w:rsidRPr="003632F9">
        <w:t>а-</w:t>
      </w:r>
      <w:proofErr w:type="gramEnd"/>
      <w:r w:rsidRPr="003632F9">
        <w:t>, бета - и гамма-излучения</w:t>
      </w:r>
      <w:r w:rsidRPr="003632F9">
        <w:rPr>
          <w:i/>
          <w:iCs/>
        </w:rPr>
        <w:t>.</w:t>
      </w:r>
      <w:r w:rsidRPr="003632F9">
        <w:t xml:space="preserve"> 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Опыты Резерфорда. Ядерная модель атома.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Радиоактивные превращения атомных ядер.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Протонно – нейтронная модель ядра. Зарядовое и массовое число.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Ядерные реакции</w:t>
      </w:r>
      <w:r w:rsidRPr="003632F9">
        <w:rPr>
          <w:i/>
          <w:iCs/>
        </w:rPr>
        <w:t xml:space="preserve">. </w:t>
      </w:r>
      <w:r w:rsidRPr="003632F9">
        <w:t>Деление и синтез ядер. Сохранение зарядового и массового чисел при ядерных реакциях.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Энергия связи частиц в ядре. Выделение энергии при ядерных реакциях. Излучение звезд. Ядерная энергетика.</w:t>
      </w:r>
      <w:r>
        <w:t xml:space="preserve"> </w:t>
      </w:r>
      <w:r w:rsidRPr="003632F9">
        <w:t>Ядерный реактор. Экологические проблемы работы атомных электростанций.</w:t>
      </w:r>
      <w:r>
        <w:t xml:space="preserve"> </w:t>
      </w:r>
      <w:r w:rsidRPr="003632F9">
        <w:t>Закон радиоактивного распада.</w:t>
      </w:r>
    </w:p>
    <w:p w:rsidR="00893E3E" w:rsidRPr="003632F9" w:rsidRDefault="00893E3E" w:rsidP="00893E3E">
      <w:pPr>
        <w:pStyle w:val="a4"/>
        <w:spacing w:before="0" w:beforeAutospacing="0" w:after="0" w:afterAutospacing="0"/>
        <w:jc w:val="both"/>
      </w:pPr>
      <w:r w:rsidRPr="003632F9">
        <w:t>Элементарные частицы. Античастицы.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rPr>
          <w:b/>
          <w:bCs/>
        </w:rPr>
        <w:t>Лабораторные работы: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 xml:space="preserve">6. </w:t>
      </w:r>
      <w:r>
        <w:rPr>
          <w:i/>
        </w:rPr>
        <w:t xml:space="preserve">Измерение естественного радиационного фона дозиметром 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7. Изучение деления ядра атома урана по фотографии треков.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3B704E">
        <w:rPr>
          <w:i/>
        </w:rPr>
        <w:t>8.Изучение треков заряженных частиц по готовым фотографиям.</w:t>
      </w:r>
    </w:p>
    <w:p w:rsidR="00893E3E" w:rsidRPr="003B704E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center"/>
      </w:pPr>
      <w:r w:rsidRPr="003632F9">
        <w:rPr>
          <w:b/>
          <w:bCs/>
        </w:rPr>
        <w:t>Строение и эволюция Вселенной (5 час)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632F9">
        <w:rPr>
          <w:b/>
          <w:bCs/>
        </w:rPr>
        <w:t xml:space="preserve">                                                                                        Итоговое повто</w:t>
      </w:r>
      <w:r>
        <w:rPr>
          <w:b/>
          <w:bCs/>
        </w:rPr>
        <w:t>рение (3</w:t>
      </w:r>
      <w:r w:rsidRPr="003632F9">
        <w:rPr>
          <w:b/>
          <w:bCs/>
        </w:rPr>
        <w:t xml:space="preserve"> час)</w:t>
      </w:r>
    </w:p>
    <w:p w:rsidR="00893E3E" w:rsidRPr="003632F9" w:rsidRDefault="00893E3E" w:rsidP="00893E3E">
      <w:pPr>
        <w:pStyle w:val="a4"/>
        <w:shd w:val="clear" w:color="auto" w:fill="FFFFFF"/>
        <w:spacing w:before="0" w:beforeAutospacing="0" w:after="0" w:afterAutospacing="0"/>
        <w:jc w:val="both"/>
      </w:pPr>
      <w:r w:rsidRPr="003632F9">
        <w:rPr>
          <w:bCs/>
        </w:rPr>
        <w:t>Повторение основных определений и формул, решение за</w:t>
      </w:r>
      <w:r>
        <w:rPr>
          <w:bCs/>
        </w:rPr>
        <w:t xml:space="preserve">дач. </w:t>
      </w:r>
    </w:p>
    <w:p w:rsidR="00893E3E" w:rsidRPr="006971F7" w:rsidRDefault="00893E3E" w:rsidP="00893E3E">
      <w:pPr>
        <w:pStyle w:val="a4"/>
        <w:spacing w:before="0" w:beforeAutospacing="0" w:after="0" w:afterAutospacing="0"/>
        <w:rPr>
          <w:color w:val="FF0000"/>
        </w:rPr>
      </w:pPr>
    </w:p>
    <w:p w:rsidR="00893E3E" w:rsidRDefault="00893E3E" w:rsidP="00893E3E">
      <w:pPr>
        <w:autoSpaceDE w:val="0"/>
        <w:autoSpaceDN w:val="0"/>
        <w:adjustRightInd w:val="0"/>
        <w:jc w:val="center"/>
        <w:rPr>
          <w:rFonts w:eastAsia="SchoolBookSanPin"/>
          <w:b/>
          <w:sz w:val="28"/>
          <w:szCs w:val="28"/>
        </w:rPr>
      </w:pPr>
    </w:p>
    <w:p w:rsidR="00893E3E" w:rsidRPr="00A93875" w:rsidRDefault="00893E3E" w:rsidP="00893E3E">
      <w:pPr>
        <w:autoSpaceDE w:val="0"/>
        <w:autoSpaceDN w:val="0"/>
        <w:adjustRightInd w:val="0"/>
        <w:jc w:val="center"/>
        <w:rPr>
          <w:rFonts w:eastAsia="SchoolBookSanPin"/>
          <w:b/>
          <w:sz w:val="28"/>
          <w:szCs w:val="28"/>
        </w:rPr>
      </w:pPr>
      <w:r w:rsidRPr="00A93875">
        <w:rPr>
          <w:rFonts w:eastAsia="SchoolBookSanPin"/>
          <w:b/>
          <w:sz w:val="28"/>
          <w:szCs w:val="28"/>
        </w:rPr>
        <w:t>Учебно-тематическое планирование</w:t>
      </w:r>
    </w:p>
    <w:p w:rsidR="00893E3E" w:rsidRPr="00A93875" w:rsidRDefault="00893E3E" w:rsidP="00893E3E">
      <w:pPr>
        <w:autoSpaceDE w:val="0"/>
        <w:autoSpaceDN w:val="0"/>
        <w:adjustRightInd w:val="0"/>
        <w:rPr>
          <w:rFonts w:eastAsia="SchoolBookSanPin"/>
          <w:sz w:val="28"/>
          <w:szCs w:val="28"/>
        </w:rPr>
      </w:pPr>
    </w:p>
    <w:p w:rsidR="00893E3E" w:rsidRPr="00A93875" w:rsidRDefault="00893E3E" w:rsidP="00893E3E">
      <w:pPr>
        <w:autoSpaceDE w:val="0"/>
        <w:autoSpaceDN w:val="0"/>
        <w:adjustRightInd w:val="0"/>
        <w:rPr>
          <w:rFonts w:eastAsia="SchoolBookSanPi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386"/>
        <w:gridCol w:w="2410"/>
        <w:gridCol w:w="567"/>
        <w:gridCol w:w="567"/>
      </w:tblGrid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Раздел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Количество часов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КР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ЛР</w:t>
            </w: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 xml:space="preserve">Законы движения </w:t>
            </w:r>
            <w:r>
              <w:rPr>
                <w:rFonts w:eastAsia="SchoolBookSanPin"/>
                <w:sz w:val="28"/>
                <w:szCs w:val="28"/>
              </w:rPr>
              <w:t xml:space="preserve"> и взаимодействия тел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2</w:t>
            </w: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</w:t>
            </w: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Электромагнитное поле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2</w:t>
            </w: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3</w:t>
            </w: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</w:p>
        </w:tc>
      </w:tr>
      <w:tr w:rsidR="00893E3E" w:rsidRPr="00A93875" w:rsidTr="00D976FA">
        <w:tc>
          <w:tcPr>
            <w:tcW w:w="1101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 w:rsidRPr="00A93875">
              <w:rPr>
                <w:rFonts w:eastAsia="SchoolBookSanPin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E3E" w:rsidRPr="00A93875" w:rsidRDefault="00893E3E" w:rsidP="00997B4B">
            <w:pPr>
              <w:autoSpaceDE w:val="0"/>
              <w:autoSpaceDN w:val="0"/>
              <w:adjustRightInd w:val="0"/>
              <w:rPr>
                <w:rFonts w:eastAsia="SchoolBookSanPin"/>
                <w:sz w:val="28"/>
                <w:szCs w:val="28"/>
              </w:rPr>
            </w:pPr>
          </w:p>
        </w:tc>
      </w:tr>
    </w:tbl>
    <w:p w:rsidR="00893E3E" w:rsidRPr="00A93875" w:rsidRDefault="00893E3E" w:rsidP="00893E3E">
      <w:pPr>
        <w:autoSpaceDE w:val="0"/>
        <w:autoSpaceDN w:val="0"/>
        <w:adjustRightInd w:val="0"/>
        <w:rPr>
          <w:rFonts w:eastAsia="SchoolBookSanPin"/>
          <w:sz w:val="28"/>
          <w:szCs w:val="28"/>
        </w:rPr>
      </w:pPr>
    </w:p>
    <w:p w:rsidR="00893E3E" w:rsidRPr="00A93875" w:rsidRDefault="00893E3E" w:rsidP="00893E3E">
      <w:pPr>
        <w:autoSpaceDE w:val="0"/>
        <w:autoSpaceDN w:val="0"/>
        <w:adjustRightInd w:val="0"/>
        <w:rPr>
          <w:rFonts w:eastAsia="SchoolBookSanPin"/>
          <w:sz w:val="28"/>
          <w:szCs w:val="28"/>
        </w:rPr>
      </w:pPr>
    </w:p>
    <w:p w:rsidR="00893E3E" w:rsidRPr="00D976FA" w:rsidRDefault="00893E3E" w:rsidP="00D976FA">
      <w:pPr>
        <w:autoSpaceDE w:val="0"/>
        <w:autoSpaceDN w:val="0"/>
        <w:adjustRightInd w:val="0"/>
        <w:rPr>
          <w:rFonts w:eastAsia="SchoolBookSanPin"/>
          <w:b/>
          <w:sz w:val="28"/>
          <w:szCs w:val="28"/>
        </w:rPr>
      </w:pPr>
      <w:r w:rsidRPr="00A93875">
        <w:rPr>
          <w:rFonts w:eastAsia="SchoolBookSanPin"/>
          <w:b/>
          <w:sz w:val="28"/>
          <w:szCs w:val="28"/>
        </w:rPr>
        <w:t xml:space="preserve">                  </w:t>
      </w:r>
    </w:p>
    <w:p w:rsidR="00893E3E" w:rsidRDefault="00893E3E" w:rsidP="00893E3E">
      <w:pPr>
        <w:jc w:val="center"/>
        <w:rPr>
          <w:b/>
          <w:sz w:val="28"/>
          <w:szCs w:val="28"/>
        </w:rPr>
      </w:pPr>
    </w:p>
    <w:p w:rsidR="00893E3E" w:rsidRDefault="00893E3E" w:rsidP="00893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</w:t>
      </w:r>
      <w:r w:rsidRPr="00AD32BE">
        <w:rPr>
          <w:b/>
          <w:sz w:val="28"/>
          <w:szCs w:val="28"/>
        </w:rPr>
        <w:t>еско</w:t>
      </w:r>
      <w:r>
        <w:rPr>
          <w:b/>
          <w:sz w:val="28"/>
          <w:szCs w:val="28"/>
        </w:rPr>
        <w:t xml:space="preserve">е планирование </w:t>
      </w:r>
    </w:p>
    <w:p w:rsidR="00893E3E" w:rsidRPr="00E9070D" w:rsidRDefault="00893E3E" w:rsidP="00893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 часа в неделю, всего 102 часа)</w:t>
      </w:r>
    </w:p>
    <w:tbl>
      <w:tblPr>
        <w:tblW w:w="1037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938"/>
        <w:gridCol w:w="996"/>
        <w:gridCol w:w="563"/>
      </w:tblGrid>
      <w:tr w:rsidR="00893E3E" w:rsidRPr="00FE2E31" w:rsidTr="00D976FA">
        <w:trPr>
          <w:trHeight w:val="723"/>
        </w:trPr>
        <w:tc>
          <w:tcPr>
            <w:tcW w:w="876" w:type="dxa"/>
            <w:vAlign w:val="center"/>
          </w:tcPr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№ Урока / № урока в разделе</w:t>
            </w:r>
          </w:p>
        </w:tc>
        <w:tc>
          <w:tcPr>
            <w:tcW w:w="7938" w:type="dxa"/>
            <w:vAlign w:val="center"/>
          </w:tcPr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996" w:type="dxa"/>
            <w:vAlign w:val="center"/>
          </w:tcPr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План.</w:t>
            </w:r>
          </w:p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сроки</w:t>
            </w:r>
          </w:p>
        </w:tc>
        <w:tc>
          <w:tcPr>
            <w:tcW w:w="563" w:type="dxa"/>
            <w:vAlign w:val="center"/>
          </w:tcPr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Факт.</w:t>
            </w:r>
          </w:p>
          <w:p w:rsidR="00893E3E" w:rsidRPr="00FE2E31" w:rsidRDefault="00893E3E" w:rsidP="00997B4B">
            <w:pPr>
              <w:jc w:val="center"/>
            </w:pPr>
            <w:r w:rsidRPr="00FE2E31">
              <w:rPr>
                <w:sz w:val="22"/>
                <w:szCs w:val="22"/>
              </w:rPr>
              <w:t>сроки</w:t>
            </w:r>
          </w:p>
        </w:tc>
      </w:tr>
      <w:tr w:rsidR="00893E3E" w:rsidRPr="00FE2E31" w:rsidTr="00D976FA">
        <w:trPr>
          <w:trHeight w:val="414"/>
        </w:trPr>
        <w:tc>
          <w:tcPr>
            <w:tcW w:w="10373" w:type="dxa"/>
            <w:gridSpan w:val="4"/>
          </w:tcPr>
          <w:p w:rsidR="00893E3E" w:rsidRPr="00FE2E31" w:rsidRDefault="00893E3E" w:rsidP="00997B4B">
            <w:r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350BA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350BAD">
              <w:rPr>
                <w:b/>
                <w:sz w:val="22"/>
                <w:szCs w:val="22"/>
              </w:rPr>
              <w:t xml:space="preserve">           </w:t>
            </w:r>
            <w:r w:rsidRPr="00350BAD">
              <w:rPr>
                <w:b/>
                <w:bCs/>
                <w:sz w:val="22"/>
                <w:szCs w:val="22"/>
              </w:rPr>
              <w:t xml:space="preserve">Законы взаимодействия и движения тел  </w:t>
            </w:r>
            <w:r>
              <w:rPr>
                <w:sz w:val="22"/>
                <w:szCs w:val="22"/>
              </w:rPr>
              <w:t xml:space="preserve">– </w:t>
            </w:r>
            <w:r w:rsidRPr="0072355D">
              <w:rPr>
                <w:b/>
                <w:sz w:val="22"/>
                <w:szCs w:val="22"/>
              </w:rPr>
              <w:t>34 час</w:t>
            </w:r>
          </w:p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1/1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 xml:space="preserve">Материальная точка Система отсчёта. 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2/2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Перемещение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3/3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Определение координаты движущегося тела.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4/4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rPr>
                <w:rFonts w:eastAsia="Calibri"/>
              </w:rPr>
            </w:pPr>
            <w:r w:rsidRPr="007F7C27">
              <w:t>Скорость прямолинейного равномерного движения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t>5/5</w:t>
            </w:r>
          </w:p>
        </w:tc>
        <w:tc>
          <w:tcPr>
            <w:tcW w:w="7938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2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6/6 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>Графики зависимости кинематических величин от времени при прямолинейном равномерном движении</w:t>
            </w:r>
            <w:r>
              <w:rPr>
                <w:rFonts w:eastAsia="Calibri"/>
              </w:rPr>
              <w:t>.</w:t>
            </w:r>
            <w:r w:rsidRPr="007F7C27">
              <w:rPr>
                <w:rFonts w:eastAsia="Calibri"/>
              </w:rPr>
              <w:t xml:space="preserve"> Средняя скорость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>
              <w:rPr>
                <w:rFonts w:eastAsia="Calibri"/>
              </w:rPr>
              <w:t>7</w:t>
            </w:r>
            <w:r w:rsidRPr="007F7C27">
              <w:rPr>
                <w:rFonts w:eastAsia="Calibri"/>
              </w:rPr>
              <w:t>/</w:t>
            </w:r>
            <w:r>
              <w:rPr>
                <w:rFonts w:eastAsia="Calibri"/>
              </w:rPr>
              <w:t>7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rPr>
                <w:rFonts w:eastAsia="Calibri"/>
              </w:rPr>
            </w:pPr>
            <w:r w:rsidRPr="007F7C27">
              <w:t>Прямолинейное равноускоренное движение. Ускорение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>
              <w:rPr>
                <w:rFonts w:eastAsia="Calibri"/>
              </w:rPr>
              <w:t>8/8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Скорость прямолинейного равноускоренного движения. График</w:t>
            </w:r>
            <w:r>
              <w:t xml:space="preserve"> скорости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96"/>
        </w:trPr>
        <w:tc>
          <w:tcPr>
            <w:tcW w:w="876" w:type="dxa"/>
          </w:tcPr>
          <w:p w:rsidR="00893E3E" w:rsidRPr="007F7C27" w:rsidRDefault="00893E3E" w:rsidP="00997B4B">
            <w:r>
              <w:t>9/9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Перемещение при прямолинейном равноускоренном движении.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10/10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  <w:b/>
              </w:rPr>
            </w:pPr>
            <w:r w:rsidRPr="007F7C27">
              <w:rPr>
                <w:b/>
                <w:bCs/>
                <w:i/>
                <w:iCs/>
              </w:rPr>
              <w:t>Лабораторная работа №1</w:t>
            </w:r>
            <w:r w:rsidRPr="007F7C27">
              <w:t xml:space="preserve"> «Исследование равноускоренного движения без начальной скорости».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pPr>
              <w:rPr>
                <w:rFonts w:eastAsia="Calibri"/>
              </w:rPr>
            </w:pPr>
            <w:r w:rsidRPr="007F7C27">
              <w:rPr>
                <w:rFonts w:eastAsia="Calibri"/>
              </w:rPr>
              <w:t>11/11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Решение задач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t>12/12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>Графики зависимости кинематических величин от времени при прямолинейном равноускоренном  движении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13/13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Решение зада</w:t>
            </w:r>
            <w:r>
              <w:t>ч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14/14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 xml:space="preserve">Контрольная работа №1 по теме </w:t>
            </w:r>
            <w:r w:rsidRPr="007F7C27">
              <w:rPr>
                <w:iCs/>
              </w:rPr>
              <w:t>«Кинематика материальной точки».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>
              <w:t>15/15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Относительность движения.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>
              <w:t>16/16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rPr>
                <w:rFonts w:eastAsia="Calibri"/>
              </w:rPr>
            </w:pPr>
            <w:r w:rsidRPr="007F7C27">
              <w:t>Инерциальные системы отсчета. Первый закон Ньютона.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17/17</w:t>
            </w:r>
          </w:p>
        </w:tc>
        <w:tc>
          <w:tcPr>
            <w:tcW w:w="7938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27">
              <w:rPr>
                <w:rFonts w:ascii="Times New Roman" w:hAnsi="Times New Roman" w:cs="Times New Roman"/>
                <w:sz w:val="24"/>
                <w:szCs w:val="24"/>
              </w:rPr>
              <w:t xml:space="preserve">Второй  закон Ньютона.  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18/18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Третий закон Ньютона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t>19/19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Свободное падение тел. Самостоятельная работа по теме «Законы Ньютона»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20/20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Движение тела, брошенного вертикально вверх. Невесомость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21/21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b/>
                <w:bCs/>
                <w:i/>
                <w:iCs/>
              </w:rPr>
              <w:t>Лабораторная работа №2</w:t>
            </w:r>
            <w:r w:rsidRPr="007F7C27">
              <w:t xml:space="preserve"> «Измерение ускорения свободного падения».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22/22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Закон всемирного тяготения.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96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23/23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 xml:space="preserve"> Ускорение свободного падения на Земле и других планетах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408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24/24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>Сила упругости. Сила трения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lastRenderedPageBreak/>
              <w:t>25/25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7F7C27" w:rsidRDefault="00893E3E" w:rsidP="00997B4B"/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pPr>
              <w:rPr>
                <w:rFonts w:eastAsia="Calibri"/>
              </w:rPr>
            </w:pPr>
            <w:r w:rsidRPr="007F7C27">
              <w:rPr>
                <w:rFonts w:eastAsia="Calibri"/>
              </w:rPr>
              <w:t>26/26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t>Прямолинейное и криволинейное движение. Равномерное движение по окружности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 w:rsidRPr="007F7C27">
              <w:t>27/27</w:t>
            </w:r>
          </w:p>
        </w:tc>
        <w:tc>
          <w:tcPr>
            <w:tcW w:w="7938" w:type="dxa"/>
            <w:vAlign w:val="center"/>
          </w:tcPr>
          <w:p w:rsidR="00893E3E" w:rsidRPr="007F7C27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F7C27"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7F7C27" w:rsidRDefault="00893E3E" w:rsidP="00997B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93E3E" w:rsidRPr="007F7C27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28/28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ИСЗ, первая космическая скорость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7F7C27" w:rsidRDefault="00893E3E" w:rsidP="00997B4B">
            <w:r w:rsidRPr="007F7C27">
              <w:rPr>
                <w:rFonts w:eastAsia="Calibri"/>
              </w:rPr>
              <w:t>29/29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Импульс тела. Закон сохранения импульса тела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7F7C27" w:rsidRDefault="00893E3E" w:rsidP="00997B4B">
            <w:r>
              <w:rPr>
                <w:rFonts w:eastAsia="Calibri"/>
                <w:sz w:val="22"/>
                <w:szCs w:val="22"/>
              </w:rPr>
              <w:t>3</w:t>
            </w:r>
            <w:r w:rsidRPr="007F7C27">
              <w:rPr>
                <w:rFonts w:eastAsia="Calibri"/>
                <w:sz w:val="22"/>
                <w:szCs w:val="22"/>
              </w:rPr>
              <w:t>0/30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Реактивное движение</w:t>
            </w:r>
            <w:r>
              <w:rPr>
                <w:sz w:val="22"/>
                <w:szCs w:val="22"/>
              </w:rPr>
              <w:t>. Ракеты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31/31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силы. Потенциальная и кинетическая энергия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 w:rsidRPr="00152F10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152F10">
              <w:rPr>
                <w:rFonts w:eastAsia="Calibri"/>
                <w:sz w:val="22"/>
                <w:szCs w:val="22"/>
              </w:rPr>
              <w:t>/3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893E3E" w:rsidRPr="00F15EB9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  <w:r w:rsidRPr="00F15EB9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33/33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 xml:space="preserve">Закон сохранения механической энергии 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90"/>
        </w:trPr>
        <w:tc>
          <w:tcPr>
            <w:tcW w:w="876" w:type="dxa"/>
          </w:tcPr>
          <w:p w:rsidR="00893E3E" w:rsidRPr="007F7C27" w:rsidRDefault="00893E3E" w:rsidP="00997B4B">
            <w:r w:rsidRPr="007F7C27">
              <w:t>34/34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b/>
                <w:bCs/>
                <w:i/>
                <w:iCs/>
                <w:sz w:val="22"/>
                <w:szCs w:val="22"/>
              </w:rPr>
              <w:t>Контрольная работа №2</w:t>
            </w:r>
            <w:r w:rsidRPr="00725DF0">
              <w:rPr>
                <w:i/>
                <w:iCs/>
                <w:sz w:val="22"/>
                <w:szCs w:val="22"/>
              </w:rPr>
              <w:t xml:space="preserve"> </w:t>
            </w:r>
            <w:r w:rsidRPr="00E926F3">
              <w:rPr>
                <w:iCs/>
                <w:sz w:val="22"/>
                <w:szCs w:val="22"/>
              </w:rPr>
              <w:t>по теме: «Динамика материальной точки»</w:t>
            </w:r>
          </w:p>
        </w:tc>
        <w:tc>
          <w:tcPr>
            <w:tcW w:w="996" w:type="dxa"/>
            <w:vMerge w:val="restart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 w:val="restart"/>
          </w:tcPr>
          <w:p w:rsidR="00893E3E" w:rsidRPr="00152F10" w:rsidRDefault="00893E3E" w:rsidP="00997B4B"/>
        </w:tc>
      </w:tr>
      <w:tr w:rsidR="00893E3E" w:rsidRPr="00152F10" w:rsidTr="00D976FA">
        <w:trPr>
          <w:trHeight w:val="405"/>
        </w:trPr>
        <w:tc>
          <w:tcPr>
            <w:tcW w:w="876" w:type="dxa"/>
          </w:tcPr>
          <w:p w:rsidR="00893E3E" w:rsidRPr="007F7C27" w:rsidRDefault="00893E3E" w:rsidP="00997B4B"/>
        </w:tc>
        <w:tc>
          <w:tcPr>
            <w:tcW w:w="7938" w:type="dxa"/>
            <w:vAlign w:val="center"/>
          </w:tcPr>
          <w:p w:rsidR="00893E3E" w:rsidRPr="0072355D" w:rsidRDefault="00893E3E" w:rsidP="00997B4B">
            <w:pPr>
              <w:spacing w:before="100" w:beforeAutospacing="1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Итого – 34 час</w:t>
            </w:r>
          </w:p>
        </w:tc>
        <w:tc>
          <w:tcPr>
            <w:tcW w:w="996" w:type="dxa"/>
            <w:vMerge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10373" w:type="dxa"/>
            <w:gridSpan w:val="4"/>
          </w:tcPr>
          <w:p w:rsidR="00893E3E" w:rsidRPr="00A71881" w:rsidRDefault="00893E3E" w:rsidP="00997B4B">
            <w:pPr>
              <w:spacing w:before="100" w:beforeAutospacing="1"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A71881">
              <w:rPr>
                <w:rFonts w:eastAsia="Calibri"/>
                <w:b/>
                <w:sz w:val="22"/>
                <w:szCs w:val="22"/>
              </w:rPr>
              <w:t xml:space="preserve">.               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      </w:t>
            </w:r>
            <w:r w:rsidRPr="00A71881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Механические колебания и волны .Звук. (15 час)</w:t>
            </w:r>
          </w:p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152F10" w:rsidRDefault="00893E3E" w:rsidP="00997B4B">
            <w:r>
              <w:t>35/1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Анализ контрольной работы. Колебательное движение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36/2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Свободные колебания.</w:t>
            </w:r>
            <w:r w:rsidRPr="00725DF0">
              <w:rPr>
                <w:sz w:val="22"/>
                <w:szCs w:val="22"/>
              </w:rPr>
              <w:t xml:space="preserve"> Колебательные системы</w:t>
            </w:r>
            <w:r>
              <w:rPr>
                <w:sz w:val="22"/>
                <w:szCs w:val="22"/>
              </w:rPr>
              <w:t>.</w:t>
            </w:r>
            <w:r w:rsidRPr="00725DF0">
              <w:rPr>
                <w:sz w:val="22"/>
                <w:szCs w:val="22"/>
              </w:rPr>
              <w:t xml:space="preserve"> Величины, характеризующие колебательное движение.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37/3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Гармонические колебания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A71881" w:rsidRDefault="00893E3E" w:rsidP="00997B4B">
            <w:r>
              <w:t>38/4</w:t>
            </w:r>
          </w:p>
        </w:tc>
        <w:tc>
          <w:tcPr>
            <w:tcW w:w="7938" w:type="dxa"/>
          </w:tcPr>
          <w:p w:rsidR="00893E3E" w:rsidRPr="00076416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  <w:r w:rsidRPr="000764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39/5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b/>
                <w:bCs/>
                <w:i/>
                <w:iCs/>
                <w:sz w:val="22"/>
                <w:szCs w:val="22"/>
              </w:rPr>
              <w:t>Лабораторная работа № 3</w:t>
            </w:r>
            <w:r w:rsidRPr="00725DF0">
              <w:rPr>
                <w:sz w:val="22"/>
                <w:szCs w:val="22"/>
              </w:rPr>
              <w:t xml:space="preserve"> «Исследование зависимости периода и частоты свободных колебаний маятника от массы груза и его жесткости»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A71881" w:rsidRDefault="00893E3E" w:rsidP="00997B4B">
            <w:r w:rsidRPr="00A71881">
              <w:t>40</w:t>
            </w:r>
            <w:r>
              <w:t>/6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Затухающие колебания. Вынужденные колебания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41/7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Резонанс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67"/>
        </w:trPr>
        <w:tc>
          <w:tcPr>
            <w:tcW w:w="876" w:type="dxa"/>
          </w:tcPr>
          <w:p w:rsidR="00893E3E" w:rsidRPr="00152F10" w:rsidRDefault="00893E3E" w:rsidP="00997B4B">
            <w:r>
              <w:t>42/8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Распространение колебаний в среде. Волны.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70"/>
        </w:trPr>
        <w:tc>
          <w:tcPr>
            <w:tcW w:w="876" w:type="dxa"/>
          </w:tcPr>
          <w:p w:rsidR="00893E3E" w:rsidRPr="00152F10" w:rsidRDefault="00893E3E" w:rsidP="00997B4B">
            <w:r>
              <w:t>43/9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Длина волны. Скорость распространения волны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44/10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Источники звука. Звуковые колебания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96"/>
        </w:trPr>
        <w:tc>
          <w:tcPr>
            <w:tcW w:w="876" w:type="dxa"/>
          </w:tcPr>
          <w:p w:rsidR="00893E3E" w:rsidRPr="00152F10" w:rsidRDefault="00893E3E" w:rsidP="00997B4B">
            <w:r>
              <w:t>45/11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Высота, тембр и громкость звука</w:t>
            </w:r>
          </w:p>
        </w:tc>
        <w:tc>
          <w:tcPr>
            <w:tcW w:w="996" w:type="dxa"/>
          </w:tcPr>
          <w:p w:rsidR="00893E3E" w:rsidRPr="00DC4D7F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08"/>
        </w:trPr>
        <w:tc>
          <w:tcPr>
            <w:tcW w:w="876" w:type="dxa"/>
          </w:tcPr>
          <w:p w:rsidR="00893E3E" w:rsidRPr="00152F10" w:rsidRDefault="00893E3E" w:rsidP="00997B4B">
            <w:r>
              <w:t>46/12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  <w:b/>
                <w:i/>
              </w:rPr>
            </w:pPr>
            <w:r w:rsidRPr="00725DF0">
              <w:rPr>
                <w:sz w:val="22"/>
                <w:szCs w:val="22"/>
              </w:rPr>
              <w:t>Распространения звука. Звуковые волны.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47/13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 xml:space="preserve">Отражение звука. Эхо. 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48/14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996" w:type="dxa"/>
          </w:tcPr>
          <w:p w:rsidR="00893E3E" w:rsidRPr="00DC4D7F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50"/>
        </w:trPr>
        <w:tc>
          <w:tcPr>
            <w:tcW w:w="876" w:type="dxa"/>
          </w:tcPr>
          <w:p w:rsidR="00893E3E" w:rsidRPr="00A71881" w:rsidRDefault="00893E3E" w:rsidP="00997B4B">
            <w:r w:rsidRPr="00A71881">
              <w:t>49</w:t>
            </w:r>
            <w:r>
              <w:t>/15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b/>
                <w:bCs/>
                <w:i/>
                <w:iCs/>
                <w:sz w:val="22"/>
                <w:szCs w:val="22"/>
              </w:rPr>
              <w:t>Контрольная работа №3</w:t>
            </w:r>
            <w:r w:rsidRPr="00725DF0">
              <w:rPr>
                <w:i/>
                <w:iCs/>
                <w:sz w:val="22"/>
                <w:szCs w:val="22"/>
              </w:rPr>
              <w:t xml:space="preserve"> </w:t>
            </w:r>
            <w:r w:rsidRPr="00841321">
              <w:rPr>
                <w:iCs/>
                <w:sz w:val="22"/>
                <w:szCs w:val="22"/>
              </w:rPr>
              <w:t>по теме «Механические колебания и волны. Звук»</w:t>
            </w:r>
          </w:p>
        </w:tc>
        <w:tc>
          <w:tcPr>
            <w:tcW w:w="996" w:type="dxa"/>
            <w:vMerge w:val="restart"/>
          </w:tcPr>
          <w:p w:rsidR="00893E3E" w:rsidRPr="00152F10" w:rsidRDefault="00893E3E" w:rsidP="00997B4B"/>
        </w:tc>
        <w:tc>
          <w:tcPr>
            <w:tcW w:w="563" w:type="dxa"/>
            <w:vMerge w:val="restart"/>
          </w:tcPr>
          <w:p w:rsidR="00893E3E" w:rsidRPr="00152F10" w:rsidRDefault="00893E3E" w:rsidP="00997B4B"/>
        </w:tc>
      </w:tr>
      <w:tr w:rsidR="00893E3E" w:rsidRPr="00152F10" w:rsidTr="00D976FA">
        <w:trPr>
          <w:trHeight w:val="344"/>
        </w:trPr>
        <w:tc>
          <w:tcPr>
            <w:tcW w:w="876" w:type="dxa"/>
          </w:tcPr>
          <w:p w:rsidR="00893E3E" w:rsidRPr="00A71881" w:rsidRDefault="00893E3E" w:rsidP="00997B4B"/>
        </w:tc>
        <w:tc>
          <w:tcPr>
            <w:tcW w:w="7938" w:type="dxa"/>
            <w:vAlign w:val="center"/>
          </w:tcPr>
          <w:p w:rsidR="00893E3E" w:rsidRPr="0072355D" w:rsidRDefault="00893E3E" w:rsidP="00997B4B">
            <w:pPr>
              <w:spacing w:before="100" w:beforeAutospacing="1"/>
              <w:rPr>
                <w:b/>
                <w:bCs/>
                <w:iCs/>
              </w:rPr>
            </w:pPr>
            <w:r w:rsidRPr="0072355D">
              <w:rPr>
                <w:b/>
                <w:bCs/>
                <w:iCs/>
                <w:sz w:val="22"/>
                <w:szCs w:val="22"/>
              </w:rPr>
              <w:t>Итого – 15 час</w:t>
            </w:r>
          </w:p>
        </w:tc>
        <w:tc>
          <w:tcPr>
            <w:tcW w:w="996" w:type="dxa"/>
            <w:vMerge/>
          </w:tcPr>
          <w:p w:rsidR="00893E3E" w:rsidRPr="00152F10" w:rsidRDefault="00893E3E" w:rsidP="00997B4B"/>
        </w:tc>
        <w:tc>
          <w:tcPr>
            <w:tcW w:w="563" w:type="dxa"/>
            <w:vMerge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10373" w:type="dxa"/>
            <w:gridSpan w:val="4"/>
          </w:tcPr>
          <w:p w:rsidR="00893E3E" w:rsidRPr="00841321" w:rsidRDefault="00893E3E" w:rsidP="00997B4B">
            <w:pPr>
              <w:spacing w:before="100" w:beforeAutospacing="1"/>
              <w:rPr>
                <w:b/>
              </w:rPr>
            </w:pPr>
            <w:r w:rsidRPr="00841321">
              <w:rPr>
                <w:b/>
                <w:lang w:val="en-US"/>
              </w:rPr>
              <w:t>III.</w:t>
            </w:r>
            <w:r w:rsidRPr="00841321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Электромагнитное поле (25</w:t>
            </w:r>
            <w:r w:rsidRPr="00841321">
              <w:rPr>
                <w:b/>
              </w:rPr>
              <w:t xml:space="preserve"> час)</w:t>
            </w:r>
          </w:p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152F10" w:rsidRDefault="00893E3E" w:rsidP="00997B4B">
            <w:r>
              <w:t>50/1</w:t>
            </w:r>
          </w:p>
        </w:tc>
        <w:tc>
          <w:tcPr>
            <w:tcW w:w="7938" w:type="dxa"/>
            <w:vAlign w:val="center"/>
          </w:tcPr>
          <w:p w:rsidR="00893E3E" w:rsidRPr="00841321" w:rsidRDefault="00893E3E" w:rsidP="00997B4B">
            <w:pPr>
              <w:spacing w:before="100" w:beforeAutospacing="1"/>
              <w:rPr>
                <w:rFonts w:eastAsia="Calibri"/>
              </w:rPr>
            </w:pPr>
            <w:r w:rsidRPr="00841321">
              <w:rPr>
                <w:sz w:val="22"/>
                <w:szCs w:val="22"/>
              </w:rPr>
              <w:t>Магнитное поле и его графическое изображение.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51/2</w:t>
            </w:r>
          </w:p>
        </w:tc>
        <w:tc>
          <w:tcPr>
            <w:tcW w:w="7938" w:type="dxa"/>
          </w:tcPr>
          <w:p w:rsidR="00893E3E" w:rsidRPr="00841321" w:rsidRDefault="00893E3E" w:rsidP="00997B4B">
            <w:r w:rsidRPr="00841321">
              <w:rPr>
                <w:sz w:val="22"/>
                <w:szCs w:val="22"/>
              </w:rPr>
              <w:t>Неоднородное и однородное магнитные поля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52/3</w:t>
            </w:r>
          </w:p>
        </w:tc>
        <w:tc>
          <w:tcPr>
            <w:tcW w:w="7938" w:type="dxa"/>
          </w:tcPr>
          <w:p w:rsidR="00893E3E" w:rsidRPr="00841321" w:rsidRDefault="00893E3E" w:rsidP="00997B4B">
            <w:r w:rsidRPr="00841321">
              <w:rPr>
                <w:sz w:val="22"/>
                <w:szCs w:val="22"/>
              </w:rPr>
              <w:t>Направление тока и направление магнитных линий.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E926F3" w:rsidRDefault="00893E3E" w:rsidP="00997B4B">
            <w:r>
              <w:t>53/4</w:t>
            </w:r>
          </w:p>
        </w:tc>
        <w:tc>
          <w:tcPr>
            <w:tcW w:w="7938" w:type="dxa"/>
          </w:tcPr>
          <w:p w:rsidR="00893E3E" w:rsidRPr="00841321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  <w:r w:rsidRPr="00841321">
              <w:rPr>
                <w:rFonts w:ascii="Times New Roman" w:hAnsi="Times New Roman" w:cs="Times New Roman"/>
              </w:rPr>
              <w:t>Обнаружение магнитного поля по его действию на электрический ток.</w:t>
            </w:r>
          </w:p>
          <w:p w:rsidR="00893E3E" w:rsidRPr="00841321" w:rsidRDefault="00893E3E" w:rsidP="00997B4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41321">
              <w:rPr>
                <w:rFonts w:ascii="Times New Roman" w:hAnsi="Times New Roman" w:cs="Times New Roman"/>
              </w:rPr>
              <w:t>Правило левой руки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pPr>
              <w:tabs>
                <w:tab w:val="left" w:pos="360"/>
                <w:tab w:val="center" w:pos="580"/>
              </w:tabs>
            </w:pPr>
            <w:r>
              <w:t>54/5</w:t>
            </w:r>
          </w:p>
        </w:tc>
        <w:tc>
          <w:tcPr>
            <w:tcW w:w="7938" w:type="dxa"/>
          </w:tcPr>
          <w:p w:rsidR="00893E3E" w:rsidRPr="00841321" w:rsidRDefault="00893E3E" w:rsidP="00997B4B">
            <w:r w:rsidRPr="00841321">
              <w:rPr>
                <w:sz w:val="22"/>
                <w:szCs w:val="22"/>
              </w:rPr>
              <w:t xml:space="preserve">Индукция магнитного  поля. 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55"/>
        </w:trPr>
        <w:tc>
          <w:tcPr>
            <w:tcW w:w="876" w:type="dxa"/>
          </w:tcPr>
          <w:p w:rsidR="00893E3E" w:rsidRPr="00152F10" w:rsidRDefault="00893E3E" w:rsidP="00997B4B">
            <w:r>
              <w:t>55/6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>Магнитный поток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85"/>
        </w:trPr>
        <w:tc>
          <w:tcPr>
            <w:tcW w:w="876" w:type="dxa"/>
          </w:tcPr>
          <w:p w:rsidR="00893E3E" w:rsidRPr="00152F10" w:rsidRDefault="00893E3E" w:rsidP="00997B4B">
            <w:r>
              <w:t>56/7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>Явление электромагнитной индукции.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57/8</w:t>
            </w:r>
          </w:p>
        </w:tc>
        <w:tc>
          <w:tcPr>
            <w:tcW w:w="7938" w:type="dxa"/>
          </w:tcPr>
          <w:p w:rsidR="00893E3E" w:rsidRPr="00725DF0" w:rsidRDefault="00893E3E" w:rsidP="00997B4B">
            <w:r>
              <w:rPr>
                <w:b/>
                <w:bCs/>
                <w:i/>
                <w:iCs/>
                <w:sz w:val="22"/>
                <w:szCs w:val="22"/>
              </w:rPr>
              <w:t>Лабораторная работа№4</w:t>
            </w:r>
            <w:r w:rsidRPr="00725DF0">
              <w:rPr>
                <w:sz w:val="22"/>
                <w:szCs w:val="22"/>
              </w:rPr>
              <w:t xml:space="preserve"> «Изучение явления электромагнитной индукции».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22"/>
        </w:trPr>
        <w:tc>
          <w:tcPr>
            <w:tcW w:w="876" w:type="dxa"/>
          </w:tcPr>
          <w:p w:rsidR="00893E3E" w:rsidRPr="00152F10" w:rsidRDefault="00893E3E" w:rsidP="00997B4B">
            <w:r>
              <w:t>58/9</w:t>
            </w:r>
          </w:p>
        </w:tc>
        <w:tc>
          <w:tcPr>
            <w:tcW w:w="7938" w:type="dxa"/>
          </w:tcPr>
          <w:p w:rsidR="00893E3E" w:rsidRPr="00725DF0" w:rsidRDefault="00893E3E" w:rsidP="00997B4B">
            <w:pPr>
              <w:rPr>
                <w:b/>
                <w:bCs/>
                <w:i/>
                <w:iCs/>
              </w:rPr>
            </w:pPr>
            <w:r w:rsidRPr="00725DF0">
              <w:rPr>
                <w:sz w:val="22"/>
                <w:szCs w:val="22"/>
              </w:rPr>
              <w:t>Направление индукционного тока. Правило Ленца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15"/>
        </w:trPr>
        <w:tc>
          <w:tcPr>
            <w:tcW w:w="876" w:type="dxa"/>
          </w:tcPr>
          <w:p w:rsidR="00893E3E" w:rsidRPr="00152F10" w:rsidRDefault="00893E3E" w:rsidP="00997B4B">
            <w:r>
              <w:t>59/10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Явление самоиндукции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lastRenderedPageBreak/>
              <w:t>60/11</w:t>
            </w:r>
          </w:p>
        </w:tc>
        <w:tc>
          <w:tcPr>
            <w:tcW w:w="7938" w:type="dxa"/>
            <w:vAlign w:val="center"/>
          </w:tcPr>
          <w:p w:rsidR="00893E3E" w:rsidRPr="00D42ADD" w:rsidRDefault="00893E3E" w:rsidP="00997B4B">
            <w:pPr>
              <w:rPr>
                <w:rFonts w:eastAsia="Calibri"/>
                <w:strike/>
              </w:rPr>
            </w:pPr>
            <w:r w:rsidRPr="00725DF0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и передача</w:t>
            </w:r>
            <w:r w:rsidRPr="00725DF0">
              <w:rPr>
                <w:sz w:val="22"/>
                <w:szCs w:val="22"/>
              </w:rPr>
              <w:t xml:space="preserve"> переменного электрического тока</w:t>
            </w:r>
            <w:r>
              <w:rPr>
                <w:sz w:val="22"/>
                <w:szCs w:val="22"/>
              </w:rPr>
              <w:t>. Трансформатор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96"/>
        </w:trPr>
        <w:tc>
          <w:tcPr>
            <w:tcW w:w="876" w:type="dxa"/>
          </w:tcPr>
          <w:p w:rsidR="00893E3E" w:rsidRPr="00152F10" w:rsidRDefault="00893E3E" w:rsidP="00997B4B">
            <w:r>
              <w:t>61/12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>Электромагнит</w:t>
            </w:r>
            <w:r>
              <w:rPr>
                <w:sz w:val="22"/>
                <w:szCs w:val="22"/>
              </w:rPr>
              <w:t xml:space="preserve">ное поле. </w:t>
            </w:r>
          </w:p>
        </w:tc>
        <w:tc>
          <w:tcPr>
            <w:tcW w:w="996" w:type="dxa"/>
          </w:tcPr>
          <w:p w:rsidR="00893E3E" w:rsidRPr="00DC4D7F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08"/>
        </w:trPr>
        <w:tc>
          <w:tcPr>
            <w:tcW w:w="876" w:type="dxa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62/13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 xml:space="preserve"> Электромагнитные волны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DC4D7F" w:rsidRDefault="00893E3E" w:rsidP="00997B4B">
            <w:pPr>
              <w:rPr>
                <w:b/>
              </w:rPr>
            </w:pPr>
            <w:r>
              <w:t>63</w:t>
            </w:r>
            <w:r>
              <w:rPr>
                <w:b/>
              </w:rPr>
              <w:t>/</w:t>
            </w:r>
            <w:r w:rsidRPr="00E926F3">
              <w:t>14</w:t>
            </w:r>
          </w:p>
        </w:tc>
        <w:tc>
          <w:tcPr>
            <w:tcW w:w="7938" w:type="dxa"/>
            <w:vAlign w:val="center"/>
          </w:tcPr>
          <w:p w:rsidR="00893E3E" w:rsidRPr="00D42ADD" w:rsidRDefault="00893E3E" w:rsidP="00997B4B">
            <w:pPr>
              <w:spacing w:before="100" w:beforeAutospacing="1"/>
              <w:rPr>
                <w:rFonts w:eastAsia="Calibri"/>
              </w:rPr>
            </w:pPr>
            <w:r w:rsidRPr="00D42ADD">
              <w:rPr>
                <w:rFonts w:eastAsia="Calibri"/>
              </w:rPr>
              <w:t>Колебательный контур. Получение электромагнитных колебаний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pPr>
              <w:jc w:val="both"/>
            </w:pPr>
            <w:r>
              <w:t>64/15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Принципы радиосвязи и телевидения</w:t>
            </w:r>
          </w:p>
        </w:tc>
        <w:tc>
          <w:tcPr>
            <w:tcW w:w="996" w:type="dxa"/>
          </w:tcPr>
          <w:p w:rsidR="00893E3E" w:rsidRPr="00DC4D7F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 w:rsidRPr="00152F10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65/16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Интерференция и дифракция света</w:t>
            </w:r>
          </w:p>
        </w:tc>
        <w:tc>
          <w:tcPr>
            <w:tcW w:w="996" w:type="dxa"/>
          </w:tcPr>
          <w:p w:rsidR="00893E3E" w:rsidRPr="00823211" w:rsidRDefault="00893E3E" w:rsidP="00997B4B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152F10" w:rsidRDefault="00893E3E" w:rsidP="00997B4B">
            <w:r>
              <w:t>66/17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>Электромагнитная природа света.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97"/>
        </w:trPr>
        <w:tc>
          <w:tcPr>
            <w:tcW w:w="876" w:type="dxa"/>
          </w:tcPr>
          <w:p w:rsidR="00893E3E" w:rsidRPr="00152F10" w:rsidRDefault="00893E3E" w:rsidP="00997B4B">
            <w:r>
              <w:t>67/18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Преломление света. Физический смысл показателя преломления света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20"/>
        </w:trPr>
        <w:tc>
          <w:tcPr>
            <w:tcW w:w="876" w:type="dxa"/>
          </w:tcPr>
          <w:p w:rsidR="00893E3E" w:rsidRDefault="00893E3E" w:rsidP="00997B4B">
            <w:r>
              <w:t>68/19</w:t>
            </w:r>
          </w:p>
        </w:tc>
        <w:tc>
          <w:tcPr>
            <w:tcW w:w="7938" w:type="dxa"/>
            <w:vAlign w:val="center"/>
          </w:tcPr>
          <w:p w:rsidR="00893E3E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69/20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Дисперсия света.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70/21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Типы оптических спектров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E926F3" w:rsidRDefault="00893E3E" w:rsidP="00997B4B">
            <w:r>
              <w:t>71/22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b/>
                <w:bCs/>
                <w:sz w:val="22"/>
                <w:szCs w:val="22"/>
              </w:rPr>
              <w:t xml:space="preserve"> 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>Лабораторная работа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41321">
              <w:rPr>
                <w:iCs/>
                <w:sz w:val="22"/>
                <w:szCs w:val="22"/>
              </w:rPr>
              <w:t>«Наблюдение сплошного и линейчатого спектров испускания»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00"/>
        </w:trPr>
        <w:tc>
          <w:tcPr>
            <w:tcW w:w="876" w:type="dxa"/>
          </w:tcPr>
          <w:p w:rsidR="00893E3E" w:rsidRPr="00152F10" w:rsidRDefault="00893E3E" w:rsidP="00997B4B">
            <w:r>
              <w:t>72/23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Поглощение и испускание света атомами. Происхождение линейчатых спектров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40"/>
        </w:trPr>
        <w:tc>
          <w:tcPr>
            <w:tcW w:w="876" w:type="dxa"/>
          </w:tcPr>
          <w:p w:rsidR="00893E3E" w:rsidRDefault="00893E3E" w:rsidP="00997B4B">
            <w:r>
              <w:t>73/24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85"/>
        </w:trPr>
        <w:tc>
          <w:tcPr>
            <w:tcW w:w="876" w:type="dxa"/>
          </w:tcPr>
          <w:p w:rsidR="00893E3E" w:rsidRPr="00152F10" w:rsidRDefault="00893E3E" w:rsidP="00997B4B">
            <w:r>
              <w:t>74/25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rPr>
                <w:rFonts w:eastAsia="Calibri"/>
              </w:rPr>
            </w:pPr>
            <w:r w:rsidRPr="00725DF0">
              <w:rPr>
                <w:b/>
                <w:bCs/>
                <w:i/>
                <w:iCs/>
                <w:sz w:val="22"/>
                <w:szCs w:val="22"/>
              </w:rPr>
              <w:t>Контрольная работа №4</w:t>
            </w:r>
            <w:r w:rsidRPr="00725DF0">
              <w:rPr>
                <w:i/>
                <w:iCs/>
                <w:sz w:val="22"/>
                <w:szCs w:val="22"/>
              </w:rPr>
              <w:t xml:space="preserve"> </w:t>
            </w:r>
            <w:r w:rsidRPr="00841321">
              <w:rPr>
                <w:iCs/>
                <w:sz w:val="22"/>
                <w:szCs w:val="22"/>
              </w:rPr>
              <w:t>по теме: «Электромагнитное поле»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29"/>
        </w:trPr>
        <w:tc>
          <w:tcPr>
            <w:tcW w:w="876" w:type="dxa"/>
          </w:tcPr>
          <w:p w:rsidR="00893E3E" w:rsidRDefault="00893E3E" w:rsidP="00997B4B"/>
        </w:tc>
        <w:tc>
          <w:tcPr>
            <w:tcW w:w="7938" w:type="dxa"/>
            <w:vAlign w:val="center"/>
          </w:tcPr>
          <w:p w:rsidR="00893E3E" w:rsidRPr="00502FD6" w:rsidRDefault="00893E3E" w:rsidP="00997B4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Итого – 25 час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50"/>
        </w:trPr>
        <w:tc>
          <w:tcPr>
            <w:tcW w:w="10373" w:type="dxa"/>
            <w:gridSpan w:val="4"/>
          </w:tcPr>
          <w:p w:rsidR="00893E3E" w:rsidRPr="00841321" w:rsidRDefault="00893E3E" w:rsidP="00997B4B">
            <w:pPr>
              <w:rPr>
                <w:b/>
              </w:rPr>
            </w:pPr>
            <w:r w:rsidRPr="00841321"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.</w:t>
            </w:r>
            <w:r w:rsidRPr="00841321"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841321">
              <w:rPr>
                <w:b/>
                <w:sz w:val="22"/>
                <w:szCs w:val="22"/>
              </w:rPr>
              <w:t xml:space="preserve"> Строение атома и атомного ядра (20 час)</w:t>
            </w:r>
          </w:p>
        </w:tc>
      </w:tr>
      <w:tr w:rsidR="00893E3E" w:rsidRPr="00152F10" w:rsidTr="00D976FA">
        <w:trPr>
          <w:trHeight w:val="300"/>
        </w:trPr>
        <w:tc>
          <w:tcPr>
            <w:tcW w:w="876" w:type="dxa"/>
          </w:tcPr>
          <w:p w:rsidR="00893E3E" w:rsidRPr="00152F10" w:rsidRDefault="00893E3E" w:rsidP="00997B4B">
            <w:r>
              <w:t>75/1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>Радиоактивность как свидетельство сложного строения атома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05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76/2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Модели атомов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12"/>
        </w:trPr>
        <w:tc>
          <w:tcPr>
            <w:tcW w:w="876" w:type="dxa"/>
          </w:tcPr>
          <w:p w:rsidR="00893E3E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77/3</w:t>
            </w:r>
          </w:p>
        </w:tc>
        <w:tc>
          <w:tcPr>
            <w:tcW w:w="7938" w:type="dxa"/>
            <w:vAlign w:val="center"/>
          </w:tcPr>
          <w:p w:rsidR="00893E3E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Радиоактивные превращения атомных ядер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540"/>
        </w:trPr>
        <w:tc>
          <w:tcPr>
            <w:tcW w:w="876" w:type="dxa"/>
            <w:vAlign w:val="center"/>
          </w:tcPr>
          <w:p w:rsidR="00893E3E" w:rsidRPr="00841321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78</w:t>
            </w:r>
            <w:r w:rsidRPr="00841321">
              <w:rPr>
                <w:rFonts w:eastAsia="Calibri"/>
                <w:sz w:val="22"/>
                <w:szCs w:val="22"/>
              </w:rPr>
              <w:t>/4</w:t>
            </w:r>
          </w:p>
        </w:tc>
        <w:tc>
          <w:tcPr>
            <w:tcW w:w="7938" w:type="dxa"/>
            <w:vAlign w:val="center"/>
          </w:tcPr>
          <w:p w:rsidR="00893E3E" w:rsidRPr="00841321" w:rsidRDefault="00893E3E" w:rsidP="00893E3E">
            <w:pPr>
              <w:rPr>
                <w:rFonts w:eastAsia="Calibri"/>
              </w:rPr>
            </w:pPr>
            <w:r w:rsidRPr="00841321">
              <w:rPr>
                <w:rFonts w:eastAsia="Calibri"/>
                <w:sz w:val="22"/>
                <w:szCs w:val="22"/>
              </w:rPr>
              <w:t>Экспериментальные методы исследования частиц</w:t>
            </w:r>
          </w:p>
        </w:tc>
        <w:tc>
          <w:tcPr>
            <w:tcW w:w="996" w:type="dxa"/>
          </w:tcPr>
          <w:p w:rsidR="00893E3E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  <w:p w:rsidR="00893E3E" w:rsidRDefault="00893E3E" w:rsidP="00997B4B"/>
          <w:p w:rsidR="00893E3E" w:rsidRPr="000D1B0D" w:rsidRDefault="00893E3E" w:rsidP="00997B4B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67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79/5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Открытие протона и нейтрона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70"/>
        </w:trPr>
        <w:tc>
          <w:tcPr>
            <w:tcW w:w="876" w:type="dxa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80/6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Состав атомного ядра. Ядерные силы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81/7</w:t>
            </w:r>
          </w:p>
        </w:tc>
        <w:tc>
          <w:tcPr>
            <w:tcW w:w="7938" w:type="dxa"/>
          </w:tcPr>
          <w:p w:rsidR="00893E3E" w:rsidRPr="00725DF0" w:rsidRDefault="00893E3E" w:rsidP="00997B4B">
            <w:r w:rsidRPr="00725DF0">
              <w:rPr>
                <w:sz w:val="22"/>
                <w:szCs w:val="22"/>
              </w:rPr>
              <w:t xml:space="preserve"> Энергия связи. Дефект масс. Энергетический выход ядерных реакций.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96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82/8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DC4D7F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408"/>
        </w:trPr>
        <w:tc>
          <w:tcPr>
            <w:tcW w:w="876" w:type="dxa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83/9</w:t>
            </w:r>
          </w:p>
        </w:tc>
        <w:tc>
          <w:tcPr>
            <w:tcW w:w="7938" w:type="dxa"/>
          </w:tcPr>
          <w:p w:rsidR="00893E3E" w:rsidRPr="00725DF0" w:rsidRDefault="00893E3E" w:rsidP="00997B4B">
            <w:pPr>
              <w:widowControl w:val="0"/>
              <w:autoSpaceDE w:val="0"/>
              <w:autoSpaceDN w:val="0"/>
              <w:adjustRightInd w:val="0"/>
            </w:pPr>
            <w:r w:rsidRPr="00725DF0">
              <w:rPr>
                <w:sz w:val="22"/>
                <w:szCs w:val="22"/>
              </w:rPr>
              <w:t>Деление ядер урана. Цепная реакция.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DC4D7F" w:rsidRDefault="00893E3E" w:rsidP="00997B4B">
            <w:pPr>
              <w:rPr>
                <w:b/>
              </w:rPr>
            </w:pPr>
            <w:r>
              <w:t>84</w:t>
            </w:r>
            <w:r>
              <w:rPr>
                <w:b/>
              </w:rPr>
              <w:t>/</w:t>
            </w:r>
            <w:r>
              <w:t>10</w:t>
            </w:r>
          </w:p>
        </w:tc>
        <w:tc>
          <w:tcPr>
            <w:tcW w:w="7938" w:type="dxa"/>
          </w:tcPr>
          <w:p w:rsidR="00893E3E" w:rsidRPr="00725DF0" w:rsidRDefault="00893E3E" w:rsidP="00997B4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Лабораторная работа №6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Изучение естественного радиационного фона дозиметром</w:t>
            </w:r>
            <w:r w:rsidRPr="00725DF0">
              <w:rPr>
                <w:sz w:val="22"/>
                <w:szCs w:val="22"/>
              </w:rPr>
              <w:t>»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85"/>
        </w:trPr>
        <w:tc>
          <w:tcPr>
            <w:tcW w:w="876" w:type="dxa"/>
          </w:tcPr>
          <w:p w:rsidR="00893E3E" w:rsidRPr="00152F10" w:rsidRDefault="00893E3E" w:rsidP="00997B4B">
            <w:r>
              <w:rPr>
                <w:rFonts w:eastAsia="Calibri"/>
                <w:sz w:val="22"/>
                <w:szCs w:val="22"/>
              </w:rPr>
              <w:t>85/11</w:t>
            </w:r>
          </w:p>
        </w:tc>
        <w:tc>
          <w:tcPr>
            <w:tcW w:w="7938" w:type="dxa"/>
          </w:tcPr>
          <w:p w:rsidR="00893E3E" w:rsidRPr="00725DF0" w:rsidRDefault="00893E3E" w:rsidP="00997B4B">
            <w:pPr>
              <w:widowControl w:val="0"/>
              <w:autoSpaceDE w:val="0"/>
              <w:autoSpaceDN w:val="0"/>
              <w:adjustRightInd w:val="0"/>
            </w:pPr>
            <w:r w:rsidRPr="00725DF0">
              <w:rPr>
                <w:sz w:val="22"/>
                <w:szCs w:val="22"/>
              </w:rPr>
              <w:t>Ядерный реактор</w:t>
            </w:r>
          </w:p>
        </w:tc>
        <w:tc>
          <w:tcPr>
            <w:tcW w:w="996" w:type="dxa"/>
          </w:tcPr>
          <w:p w:rsidR="00893E3E" w:rsidRPr="00DC4D7F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10"/>
        </w:trPr>
        <w:tc>
          <w:tcPr>
            <w:tcW w:w="876" w:type="dxa"/>
          </w:tcPr>
          <w:p w:rsidR="00893E3E" w:rsidRDefault="00893E3E" w:rsidP="00997B4B">
            <w:pPr>
              <w:rPr>
                <w:rFonts w:eastAsia="Calibri"/>
              </w:rPr>
            </w:pPr>
            <w:r>
              <w:t>86/12</w:t>
            </w:r>
          </w:p>
        </w:tc>
        <w:tc>
          <w:tcPr>
            <w:tcW w:w="7938" w:type="dxa"/>
          </w:tcPr>
          <w:p w:rsidR="00893E3E" w:rsidRPr="00725DF0" w:rsidRDefault="00893E3E" w:rsidP="00997B4B">
            <w:pPr>
              <w:widowControl w:val="0"/>
              <w:autoSpaceDE w:val="0"/>
              <w:autoSpaceDN w:val="0"/>
              <w:adjustRightInd w:val="0"/>
            </w:pPr>
            <w:r w:rsidRPr="00725DF0">
              <w:rPr>
                <w:sz w:val="22"/>
                <w:szCs w:val="22"/>
              </w:rPr>
              <w:t xml:space="preserve">Атомная энергетика. </w:t>
            </w:r>
          </w:p>
        </w:tc>
        <w:tc>
          <w:tcPr>
            <w:tcW w:w="996" w:type="dxa"/>
          </w:tcPr>
          <w:p w:rsidR="00893E3E" w:rsidRPr="00DC4D7F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25"/>
        </w:trPr>
        <w:tc>
          <w:tcPr>
            <w:tcW w:w="876" w:type="dxa"/>
          </w:tcPr>
          <w:p w:rsidR="00893E3E" w:rsidRPr="00152F10" w:rsidRDefault="00893E3E" w:rsidP="00997B4B">
            <w:r>
              <w:t>87/13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 w:rsidRPr="00725DF0">
              <w:rPr>
                <w:sz w:val="22"/>
                <w:szCs w:val="22"/>
              </w:rPr>
              <w:t>Биологическое действие радиации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607"/>
        </w:trPr>
        <w:tc>
          <w:tcPr>
            <w:tcW w:w="876" w:type="dxa"/>
          </w:tcPr>
          <w:p w:rsidR="00893E3E" w:rsidRPr="00152F10" w:rsidRDefault="00893E3E" w:rsidP="00997B4B">
            <w:r>
              <w:t>88/14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Закон радиоактивного распада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00"/>
        </w:trPr>
        <w:tc>
          <w:tcPr>
            <w:tcW w:w="876" w:type="dxa"/>
          </w:tcPr>
          <w:p w:rsidR="00893E3E" w:rsidRPr="00152F10" w:rsidRDefault="00893E3E" w:rsidP="00997B4B">
            <w:r>
              <w:t>89/15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Термоядерные реакции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90/16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Элементарные частицы. Античастицы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225"/>
        </w:trPr>
        <w:tc>
          <w:tcPr>
            <w:tcW w:w="876" w:type="dxa"/>
          </w:tcPr>
          <w:p w:rsidR="00893E3E" w:rsidRPr="00152F10" w:rsidRDefault="00893E3E" w:rsidP="00997B4B">
            <w:pPr>
              <w:jc w:val="both"/>
            </w:pPr>
            <w:r>
              <w:t>91/17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15"/>
        </w:trPr>
        <w:tc>
          <w:tcPr>
            <w:tcW w:w="876" w:type="dxa"/>
          </w:tcPr>
          <w:p w:rsidR="00893E3E" w:rsidRPr="00152F10" w:rsidRDefault="00893E3E" w:rsidP="00997B4B">
            <w:r>
              <w:t>92/18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>№5</w:t>
            </w:r>
            <w:r w:rsidRPr="00725DF0">
              <w:rPr>
                <w:i/>
                <w:iCs/>
                <w:sz w:val="22"/>
                <w:szCs w:val="22"/>
              </w:rPr>
              <w:t xml:space="preserve"> </w:t>
            </w:r>
            <w:r w:rsidRPr="00A91E33">
              <w:rPr>
                <w:iCs/>
                <w:sz w:val="22"/>
                <w:szCs w:val="22"/>
              </w:rPr>
              <w:t>по теме</w:t>
            </w:r>
            <w:r w:rsidRPr="00A91E33">
              <w:rPr>
                <w:sz w:val="22"/>
                <w:szCs w:val="22"/>
              </w:rPr>
              <w:t>: «Атом и атомное ядро»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93/19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Лабораторная работа №7 </w:t>
            </w:r>
            <w:r w:rsidRPr="00725DF0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725DF0">
              <w:rPr>
                <w:sz w:val="22"/>
                <w:szCs w:val="22"/>
              </w:rPr>
              <w:t>Изучение деления ядра атома урана по фотографии треков»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540"/>
        </w:trPr>
        <w:tc>
          <w:tcPr>
            <w:tcW w:w="876" w:type="dxa"/>
          </w:tcPr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94/20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Лабораторная работа №8</w:t>
            </w:r>
            <w:r w:rsidRPr="00725DF0">
              <w:rPr>
                <w:sz w:val="22"/>
                <w:szCs w:val="22"/>
              </w:rPr>
              <w:t>«Изучение треков заряженных частиц по готовым  фотографиям»</w:t>
            </w:r>
          </w:p>
        </w:tc>
        <w:tc>
          <w:tcPr>
            <w:tcW w:w="996" w:type="dxa"/>
            <w:vMerge w:val="restart"/>
          </w:tcPr>
          <w:p w:rsidR="00893E3E" w:rsidRPr="00DC4D7F" w:rsidRDefault="00893E3E" w:rsidP="00997B4B"/>
        </w:tc>
        <w:tc>
          <w:tcPr>
            <w:tcW w:w="563" w:type="dxa"/>
            <w:vMerge w:val="restart"/>
          </w:tcPr>
          <w:p w:rsidR="00893E3E" w:rsidRPr="00152F10" w:rsidRDefault="00893E3E" w:rsidP="00997B4B"/>
        </w:tc>
      </w:tr>
      <w:tr w:rsidR="00893E3E" w:rsidRPr="00152F10" w:rsidTr="00D976FA">
        <w:trPr>
          <w:trHeight w:val="510"/>
        </w:trPr>
        <w:tc>
          <w:tcPr>
            <w:tcW w:w="876" w:type="dxa"/>
          </w:tcPr>
          <w:p w:rsidR="00893E3E" w:rsidRDefault="00893E3E" w:rsidP="00997B4B">
            <w:pPr>
              <w:rPr>
                <w:rFonts w:eastAsia="Calibri"/>
              </w:rPr>
            </w:pPr>
          </w:p>
        </w:tc>
        <w:tc>
          <w:tcPr>
            <w:tcW w:w="7938" w:type="dxa"/>
            <w:vAlign w:val="center"/>
          </w:tcPr>
          <w:p w:rsidR="00893E3E" w:rsidRPr="00502FD6" w:rsidRDefault="00893E3E" w:rsidP="00997B4B">
            <w:pPr>
              <w:spacing w:before="100" w:beforeAutospacing="1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Итого – 20 час</w:t>
            </w:r>
          </w:p>
        </w:tc>
        <w:tc>
          <w:tcPr>
            <w:tcW w:w="996" w:type="dxa"/>
            <w:vMerge/>
          </w:tcPr>
          <w:p w:rsidR="00893E3E" w:rsidRPr="00DC4D7F" w:rsidRDefault="00893E3E" w:rsidP="00997B4B"/>
        </w:tc>
        <w:tc>
          <w:tcPr>
            <w:tcW w:w="563" w:type="dxa"/>
            <w:vMerge/>
          </w:tcPr>
          <w:p w:rsidR="00893E3E" w:rsidRPr="00152F10" w:rsidRDefault="00893E3E" w:rsidP="00997B4B"/>
        </w:tc>
      </w:tr>
      <w:tr w:rsidR="00893E3E" w:rsidRPr="00152F10" w:rsidTr="00D976FA">
        <w:trPr>
          <w:trHeight w:val="207"/>
        </w:trPr>
        <w:tc>
          <w:tcPr>
            <w:tcW w:w="10373" w:type="dxa"/>
            <w:gridSpan w:val="4"/>
          </w:tcPr>
          <w:p w:rsidR="00893E3E" w:rsidRPr="00977375" w:rsidRDefault="00893E3E" w:rsidP="00997B4B">
            <w:pPr>
              <w:rPr>
                <w:rFonts w:eastAsia="Calibri"/>
                <w:b/>
              </w:rPr>
            </w:pPr>
            <w:r w:rsidRPr="00977375">
              <w:rPr>
                <w:rFonts w:eastAsia="Calibri"/>
                <w:b/>
                <w:lang w:val="en-US"/>
              </w:rPr>
              <w:t>V</w:t>
            </w:r>
            <w:r>
              <w:rPr>
                <w:rFonts w:eastAsia="Calibri"/>
                <w:b/>
              </w:rPr>
              <w:t>.</w:t>
            </w:r>
            <w:r w:rsidRPr="00977375">
              <w:rPr>
                <w:rFonts w:eastAsia="Calibri"/>
                <w:b/>
              </w:rPr>
              <w:t xml:space="preserve">                         Строение и эволюция Вселенной</w:t>
            </w:r>
            <w:r>
              <w:rPr>
                <w:rFonts w:eastAsia="Calibri"/>
                <w:b/>
              </w:rPr>
              <w:t xml:space="preserve"> (5 час)</w:t>
            </w:r>
          </w:p>
        </w:tc>
      </w:tr>
      <w:tr w:rsidR="00893E3E" w:rsidRPr="00152F10" w:rsidTr="00D976FA">
        <w:trPr>
          <w:trHeight w:val="330"/>
        </w:trPr>
        <w:tc>
          <w:tcPr>
            <w:tcW w:w="876" w:type="dxa"/>
          </w:tcPr>
          <w:p w:rsidR="00893E3E" w:rsidRDefault="00893E3E" w:rsidP="00997B4B">
            <w:r>
              <w:t>95/1</w:t>
            </w:r>
          </w:p>
        </w:tc>
        <w:tc>
          <w:tcPr>
            <w:tcW w:w="7938" w:type="dxa"/>
            <w:vAlign w:val="center"/>
          </w:tcPr>
          <w:p w:rsidR="00893E3E" w:rsidRPr="00977375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Состав, строение и происхождение Солнечной системы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96/2</w:t>
            </w:r>
          </w:p>
        </w:tc>
        <w:tc>
          <w:tcPr>
            <w:tcW w:w="7938" w:type="dxa"/>
            <w:vAlign w:val="center"/>
          </w:tcPr>
          <w:p w:rsidR="00893E3E" w:rsidRPr="00977375" w:rsidRDefault="00893E3E" w:rsidP="00997B4B">
            <w:pPr>
              <w:spacing w:before="100" w:beforeAutospacing="1"/>
              <w:rPr>
                <w:rFonts w:eastAsia="Calibri"/>
              </w:rPr>
            </w:pPr>
            <w:r w:rsidRPr="00977375">
              <w:rPr>
                <w:rFonts w:eastAsia="Calibri"/>
              </w:rPr>
              <w:t>Большие планеты Солнечной системы</w:t>
            </w:r>
          </w:p>
        </w:tc>
        <w:tc>
          <w:tcPr>
            <w:tcW w:w="996" w:type="dxa"/>
          </w:tcPr>
          <w:p w:rsidR="00893E3E" w:rsidRPr="00152F10" w:rsidRDefault="00893E3E" w:rsidP="00997B4B"/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 w:rsidRPr="00152F10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97/3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Малые тела Солнечной системы</w:t>
            </w:r>
          </w:p>
        </w:tc>
        <w:tc>
          <w:tcPr>
            <w:tcW w:w="996" w:type="dxa"/>
          </w:tcPr>
          <w:p w:rsidR="00893E3E" w:rsidRPr="00DC4D7F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152F10" w:rsidRDefault="00893E3E" w:rsidP="00997B4B">
            <w:r>
              <w:t>98/4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Строение, излучения и эволюция солнца и звезд</w:t>
            </w:r>
          </w:p>
        </w:tc>
        <w:tc>
          <w:tcPr>
            <w:tcW w:w="996" w:type="dxa"/>
          </w:tcPr>
          <w:p w:rsidR="00893E3E" w:rsidRPr="00C400C2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876" w:type="dxa"/>
          </w:tcPr>
          <w:p w:rsidR="00893E3E" w:rsidRPr="00977375" w:rsidRDefault="00893E3E" w:rsidP="00997B4B">
            <w:r>
              <w:rPr>
                <w:rFonts w:eastAsia="Calibri"/>
                <w:sz w:val="22"/>
                <w:szCs w:val="22"/>
              </w:rPr>
              <w:t>99</w:t>
            </w:r>
            <w:r w:rsidRPr="00977375">
              <w:rPr>
                <w:rFonts w:eastAsia="Calibri"/>
                <w:sz w:val="22"/>
                <w:szCs w:val="22"/>
              </w:rPr>
              <w:t>/5</w:t>
            </w:r>
          </w:p>
        </w:tc>
        <w:tc>
          <w:tcPr>
            <w:tcW w:w="7938" w:type="dxa"/>
            <w:vAlign w:val="center"/>
          </w:tcPr>
          <w:p w:rsidR="00893E3E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Строение и эволюция Вселенной</w:t>
            </w:r>
          </w:p>
          <w:p w:rsidR="00893E3E" w:rsidRPr="00502FD6" w:rsidRDefault="00893E3E" w:rsidP="00997B4B">
            <w:pPr>
              <w:spacing w:before="100" w:beforeAutospacing="1"/>
              <w:rPr>
                <w:rFonts w:eastAsia="Calibri"/>
                <w:b/>
              </w:rPr>
            </w:pPr>
            <w:r w:rsidRPr="00502FD6">
              <w:rPr>
                <w:rFonts w:eastAsia="Calibri"/>
                <w:b/>
              </w:rPr>
              <w:t>Итого -5 час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329"/>
        </w:trPr>
        <w:tc>
          <w:tcPr>
            <w:tcW w:w="10373" w:type="dxa"/>
            <w:gridSpan w:val="4"/>
          </w:tcPr>
          <w:p w:rsidR="00893E3E" w:rsidRPr="00152F10" w:rsidRDefault="00893E3E" w:rsidP="00997B4B">
            <w:r w:rsidRPr="00977375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rFonts w:eastAsia="Calibri"/>
                <w:b/>
                <w:lang w:val="en-US"/>
              </w:rPr>
              <w:t xml:space="preserve">                               </w:t>
            </w:r>
            <w:r w:rsidRPr="00977375">
              <w:rPr>
                <w:rFonts w:eastAsia="Calibri"/>
                <w:b/>
              </w:rPr>
              <w:t>Итоговое повторение ( 2час)</w:t>
            </w:r>
          </w:p>
        </w:tc>
      </w:tr>
      <w:tr w:rsidR="00893E3E" w:rsidRPr="00152F10" w:rsidTr="00D976FA">
        <w:trPr>
          <w:trHeight w:val="347"/>
        </w:trPr>
        <w:tc>
          <w:tcPr>
            <w:tcW w:w="876" w:type="dxa"/>
          </w:tcPr>
          <w:p w:rsidR="00893E3E" w:rsidRPr="00DF77BC" w:rsidRDefault="00893E3E" w:rsidP="00997B4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0/</w:t>
            </w:r>
            <w:r>
              <w:rPr>
                <w:lang w:val="en-US"/>
              </w:rPr>
              <w:t>1</w:t>
            </w:r>
          </w:p>
        </w:tc>
        <w:tc>
          <w:tcPr>
            <w:tcW w:w="7938" w:type="dxa"/>
            <w:vAlign w:val="center"/>
          </w:tcPr>
          <w:p w:rsidR="00893E3E" w:rsidRPr="00152F10" w:rsidRDefault="00893E3E" w:rsidP="00997B4B">
            <w:pPr>
              <w:spacing w:before="100" w:beforeAutospacing="1"/>
              <w:rPr>
                <w:rFonts w:eastAsia="Calibri"/>
              </w:rPr>
            </w:pPr>
            <w:r>
              <w:rPr>
                <w:rFonts w:eastAsia="Calibri"/>
              </w:rPr>
              <w:t>Законы взаимодействия и движения тел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  <w:tr w:rsidR="00893E3E" w:rsidRPr="00152F10" w:rsidTr="00D976FA">
        <w:trPr>
          <w:trHeight w:val="570"/>
        </w:trPr>
        <w:tc>
          <w:tcPr>
            <w:tcW w:w="876" w:type="dxa"/>
            <w:vMerge w:val="restart"/>
          </w:tcPr>
          <w:p w:rsidR="00893E3E" w:rsidRDefault="00893E3E" w:rsidP="00997B4B">
            <w:r>
              <w:t>101/2</w:t>
            </w:r>
          </w:p>
          <w:p w:rsidR="00893E3E" w:rsidRPr="00152F10" w:rsidRDefault="00893E3E" w:rsidP="00997B4B">
            <w:r>
              <w:t>102/3</w:t>
            </w:r>
          </w:p>
        </w:tc>
        <w:tc>
          <w:tcPr>
            <w:tcW w:w="7938" w:type="dxa"/>
            <w:vAlign w:val="center"/>
          </w:tcPr>
          <w:p w:rsidR="00893E3E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Механические колебания и волны</w:t>
            </w:r>
          </w:p>
          <w:p w:rsidR="00893E3E" w:rsidRPr="00152F10" w:rsidRDefault="00893E3E" w:rsidP="00997B4B">
            <w:pPr>
              <w:rPr>
                <w:rFonts w:eastAsia="Calibri"/>
              </w:rPr>
            </w:pPr>
            <w:r>
              <w:rPr>
                <w:rFonts w:eastAsia="Calibri"/>
              </w:rPr>
              <w:t>Электромагнитное поле</w:t>
            </w:r>
          </w:p>
        </w:tc>
        <w:tc>
          <w:tcPr>
            <w:tcW w:w="996" w:type="dxa"/>
            <w:vMerge w:val="restart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 w:val="restart"/>
          </w:tcPr>
          <w:p w:rsidR="00893E3E" w:rsidRPr="00152F10" w:rsidRDefault="00893E3E" w:rsidP="00997B4B"/>
        </w:tc>
      </w:tr>
      <w:tr w:rsidR="00893E3E" w:rsidRPr="00152F10" w:rsidTr="00D976FA">
        <w:trPr>
          <w:trHeight w:val="243"/>
        </w:trPr>
        <w:tc>
          <w:tcPr>
            <w:tcW w:w="876" w:type="dxa"/>
            <w:vMerge/>
          </w:tcPr>
          <w:p w:rsidR="00893E3E" w:rsidRDefault="00893E3E" w:rsidP="00997B4B"/>
        </w:tc>
        <w:tc>
          <w:tcPr>
            <w:tcW w:w="7938" w:type="dxa"/>
            <w:vAlign w:val="center"/>
          </w:tcPr>
          <w:p w:rsidR="00893E3E" w:rsidRPr="00502FD6" w:rsidRDefault="00893E3E" w:rsidP="00997B4B">
            <w:pPr>
              <w:rPr>
                <w:rFonts w:eastAsia="Calibri"/>
                <w:b/>
              </w:rPr>
            </w:pPr>
            <w:r w:rsidRPr="00502FD6">
              <w:rPr>
                <w:rFonts w:eastAsia="Calibri"/>
                <w:b/>
              </w:rPr>
              <w:t>Итого -3 час</w:t>
            </w:r>
          </w:p>
        </w:tc>
        <w:tc>
          <w:tcPr>
            <w:tcW w:w="996" w:type="dxa"/>
            <w:vMerge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</w:tcPr>
          <w:p w:rsidR="00893E3E" w:rsidRPr="00152F10" w:rsidRDefault="00893E3E" w:rsidP="00997B4B"/>
        </w:tc>
      </w:tr>
      <w:tr w:rsidR="00893E3E" w:rsidRPr="00152F10" w:rsidTr="00D976FA">
        <w:trPr>
          <w:trHeight w:val="243"/>
        </w:trPr>
        <w:tc>
          <w:tcPr>
            <w:tcW w:w="876" w:type="dxa"/>
          </w:tcPr>
          <w:p w:rsidR="00893E3E" w:rsidRDefault="00893E3E" w:rsidP="00997B4B"/>
        </w:tc>
        <w:tc>
          <w:tcPr>
            <w:tcW w:w="7938" w:type="dxa"/>
            <w:vAlign w:val="center"/>
          </w:tcPr>
          <w:p w:rsidR="00893E3E" w:rsidRPr="00502FD6" w:rsidRDefault="00893E3E" w:rsidP="00997B4B">
            <w:pPr>
              <w:rPr>
                <w:rFonts w:eastAsia="Calibri"/>
                <w:b/>
              </w:rPr>
            </w:pPr>
            <w:r w:rsidRPr="00502FD6">
              <w:rPr>
                <w:rFonts w:eastAsia="Calibri"/>
                <w:b/>
              </w:rPr>
              <w:t>Всего – 102 час</w:t>
            </w:r>
          </w:p>
        </w:tc>
        <w:tc>
          <w:tcPr>
            <w:tcW w:w="996" w:type="dxa"/>
          </w:tcPr>
          <w:p w:rsidR="00893E3E" w:rsidRPr="00152F10" w:rsidRDefault="00893E3E" w:rsidP="00997B4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93E3E" w:rsidRPr="00152F10" w:rsidRDefault="00893E3E" w:rsidP="00997B4B"/>
        </w:tc>
      </w:tr>
    </w:tbl>
    <w:p w:rsidR="00893E3E" w:rsidRDefault="00893E3E" w:rsidP="00893E3E">
      <w:pPr>
        <w:pStyle w:val="a4"/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893E3E" w:rsidRDefault="00893E3E" w:rsidP="00893E3E">
      <w:pPr>
        <w:ind w:left="360"/>
        <w:jc w:val="center"/>
        <w:rPr>
          <w:b/>
          <w:sz w:val="22"/>
          <w:szCs w:val="22"/>
        </w:rPr>
      </w:pPr>
    </w:p>
    <w:p w:rsidR="00FA2CE7" w:rsidRDefault="00FA2CE7"/>
    <w:sectPr w:rsidR="00FA2CE7" w:rsidSect="00D9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D54"/>
    <w:multiLevelType w:val="multilevel"/>
    <w:tmpl w:val="4E5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6E2"/>
    <w:multiLevelType w:val="hybridMultilevel"/>
    <w:tmpl w:val="DAEAF878"/>
    <w:lvl w:ilvl="0" w:tplc="75BC16AC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75E42"/>
    <w:multiLevelType w:val="multilevel"/>
    <w:tmpl w:val="8E6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52D5"/>
    <w:multiLevelType w:val="multilevel"/>
    <w:tmpl w:val="F4F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7806"/>
    <w:multiLevelType w:val="multilevel"/>
    <w:tmpl w:val="8FF6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53A60"/>
    <w:multiLevelType w:val="multilevel"/>
    <w:tmpl w:val="870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30D80383"/>
    <w:multiLevelType w:val="multilevel"/>
    <w:tmpl w:val="E03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81A93"/>
    <w:multiLevelType w:val="multilevel"/>
    <w:tmpl w:val="7584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72256"/>
    <w:multiLevelType w:val="multilevel"/>
    <w:tmpl w:val="E40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50564"/>
    <w:multiLevelType w:val="multilevel"/>
    <w:tmpl w:val="1B3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330F3"/>
    <w:multiLevelType w:val="multilevel"/>
    <w:tmpl w:val="1FA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E6880"/>
    <w:multiLevelType w:val="multilevel"/>
    <w:tmpl w:val="7756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7860AD0"/>
    <w:multiLevelType w:val="multilevel"/>
    <w:tmpl w:val="0A2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A9834F4"/>
    <w:multiLevelType w:val="multilevel"/>
    <w:tmpl w:val="7828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6F834A15"/>
    <w:multiLevelType w:val="multilevel"/>
    <w:tmpl w:val="A458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79DE10AA"/>
    <w:multiLevelType w:val="multilevel"/>
    <w:tmpl w:val="146A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0"/>
  </w:num>
  <w:num w:numId="5">
    <w:abstractNumId w:val="18"/>
  </w:num>
  <w:num w:numId="6">
    <w:abstractNumId w:val="7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12"/>
  </w:num>
  <w:num w:numId="13">
    <w:abstractNumId w:val="13"/>
  </w:num>
  <w:num w:numId="14">
    <w:abstractNumId w:val="17"/>
  </w:num>
  <w:num w:numId="15">
    <w:abstractNumId w:val="14"/>
  </w:num>
  <w:num w:numId="16">
    <w:abstractNumId w:val="2"/>
  </w:num>
  <w:num w:numId="17">
    <w:abstractNumId w:val="9"/>
  </w:num>
  <w:num w:numId="18">
    <w:abstractNumId w:val="21"/>
  </w:num>
  <w:num w:numId="19">
    <w:abstractNumId w:val="15"/>
  </w:num>
  <w:num w:numId="20">
    <w:abstractNumId w:val="5"/>
  </w:num>
  <w:num w:numId="21">
    <w:abstractNumId w:val="19"/>
  </w:num>
  <w:num w:numId="22">
    <w:abstractNumId w:val="11"/>
  </w:num>
  <w:num w:numId="23">
    <w:abstractNumId w:val="6"/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E3E"/>
    <w:rsid w:val="00255CD5"/>
    <w:rsid w:val="005A78F2"/>
    <w:rsid w:val="00893E3E"/>
    <w:rsid w:val="009044DE"/>
    <w:rsid w:val="009C3CFE"/>
    <w:rsid w:val="00D976FA"/>
    <w:rsid w:val="00F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93E3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893E3E"/>
    <w:rPr>
      <w:rFonts w:ascii="Tahoma" w:eastAsia="Tahoma" w:hAnsi="Tahoma" w:cs="Tahoma"/>
      <w:b/>
      <w:bCs/>
      <w:sz w:val="20"/>
      <w:szCs w:val="20"/>
    </w:rPr>
  </w:style>
  <w:style w:type="paragraph" w:customStyle="1" w:styleId="Style3">
    <w:name w:val="Style3"/>
    <w:basedOn w:val="a"/>
    <w:next w:val="a"/>
    <w:uiPriority w:val="99"/>
    <w:rsid w:val="00893E3E"/>
    <w:pPr>
      <w:widowControl w:val="0"/>
      <w:suppressAutoHyphens/>
      <w:autoSpaceDE w:val="0"/>
      <w:spacing w:line="252" w:lineRule="exact"/>
      <w:jc w:val="both"/>
    </w:pPr>
    <w:rPr>
      <w:rFonts w:ascii="Microsoft Sans Serif" w:eastAsia="Microsoft Sans Serif" w:hAnsi="Microsoft Sans Serif" w:cs="Microsoft Sans Serif"/>
      <w:lang w:eastAsia="hi-IN" w:bidi="hi-IN"/>
    </w:rPr>
  </w:style>
  <w:style w:type="character" w:customStyle="1" w:styleId="dash041e0431044b0447043d044b0439char1">
    <w:name w:val="dash041e_0431_044b_0447_043d_044b_0439__char1"/>
    <w:basedOn w:val="a0"/>
    <w:rsid w:val="00893E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basedOn w:val="a0"/>
    <w:unhideWhenUsed/>
    <w:rsid w:val="00893E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E3E"/>
    <w:pPr>
      <w:spacing w:before="100" w:beforeAutospacing="1" w:after="100" w:afterAutospacing="1"/>
    </w:pPr>
  </w:style>
  <w:style w:type="character" w:styleId="a5">
    <w:name w:val="Strong"/>
    <w:qFormat/>
    <w:rsid w:val="00893E3E"/>
    <w:rPr>
      <w:b/>
      <w:bCs/>
    </w:rPr>
  </w:style>
  <w:style w:type="paragraph" w:styleId="a6">
    <w:name w:val="No Spacing"/>
    <w:uiPriority w:val="1"/>
    <w:qFormat/>
    <w:rsid w:val="00893E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93E3E"/>
    <w:pPr>
      <w:ind w:left="720"/>
      <w:contextualSpacing/>
    </w:pPr>
  </w:style>
  <w:style w:type="character" w:customStyle="1" w:styleId="c2">
    <w:name w:val="c2"/>
    <w:basedOn w:val="a0"/>
    <w:uiPriority w:val="99"/>
    <w:rsid w:val="00893E3E"/>
  </w:style>
  <w:style w:type="paragraph" w:styleId="a8">
    <w:name w:val="header"/>
    <w:basedOn w:val="a"/>
    <w:link w:val="a9"/>
    <w:uiPriority w:val="99"/>
    <w:semiHidden/>
    <w:unhideWhenUsed/>
    <w:rsid w:val="00893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3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76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7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ШК-15</cp:lastModifiedBy>
  <cp:revision>6</cp:revision>
  <cp:lastPrinted>2020-10-07T05:25:00Z</cp:lastPrinted>
  <dcterms:created xsi:type="dcterms:W3CDTF">2018-09-16T14:36:00Z</dcterms:created>
  <dcterms:modified xsi:type="dcterms:W3CDTF">2022-10-31T11:12:00Z</dcterms:modified>
</cp:coreProperties>
</file>