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A223A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14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МИНИСТЕРСТВО ПРОСВЕЩЕНИЯ РОССИЙСКОЙ ФЕДЕРАЦИИ</w:t>
      </w:r>
    </w:p>
    <w:p w14:paraId="252FB209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14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14:paraId="31CDC821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514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№15» </w:t>
      </w:r>
    </w:p>
    <w:p w14:paraId="3E83710E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3950279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3514BD" w:rsidRPr="003514BD" w14:paraId="1783F451" w14:textId="77777777" w:rsidTr="002C4C94">
        <w:tc>
          <w:tcPr>
            <w:tcW w:w="3266" w:type="dxa"/>
          </w:tcPr>
          <w:p w14:paraId="168CB460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14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14:paraId="2EF0873D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Педагогический совет</w:t>
            </w:r>
          </w:p>
          <w:p w14:paraId="5C810A1F" w14:textId="77777777" w:rsidR="003514BD" w:rsidRPr="003514BD" w:rsidRDefault="003514BD" w:rsidP="003514BD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№__15__</w:t>
            </w:r>
          </w:p>
          <w:p w14:paraId="5D6E34BB" w14:textId="77777777" w:rsidR="003514BD" w:rsidRPr="003514BD" w:rsidRDefault="003514BD" w:rsidP="003514B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_28__» августа 2023 г.</w:t>
            </w:r>
          </w:p>
          <w:p w14:paraId="67E9D23B" w14:textId="77777777" w:rsidR="003514BD" w:rsidRPr="003514BD" w:rsidRDefault="003514BD" w:rsidP="003514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10331BA5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14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14:paraId="13B8463C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14:paraId="1F6B359B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И.В.Егорова</w:t>
            </w:r>
            <w:proofErr w:type="spellEnd"/>
          </w:p>
        </w:tc>
        <w:tc>
          <w:tcPr>
            <w:tcW w:w="3478" w:type="dxa"/>
          </w:tcPr>
          <w:p w14:paraId="6EF42B8F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514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14:paraId="28380C41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МАОУ «СОШ №15»</w:t>
            </w:r>
          </w:p>
          <w:p w14:paraId="093AE478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С.В.Комарова</w:t>
            </w:r>
            <w:proofErr w:type="spellEnd"/>
          </w:p>
          <w:p w14:paraId="335B94AE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B639CD1" w14:textId="77777777" w:rsidR="003514BD" w:rsidRPr="003514BD" w:rsidRDefault="003514BD" w:rsidP="003514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C407A9A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14:paraId="10AC421C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14:paraId="3B70EFAF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3514BD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14:paraId="76A7D94C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</w:p>
    <w:p w14:paraId="204838D0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</w:p>
    <w:p w14:paraId="0DB85550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14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(Агеева О.В., Малик Д.В.)</w:t>
      </w:r>
    </w:p>
    <w:p w14:paraId="73AD980E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</w:p>
    <w:p w14:paraId="65AF418D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3514B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учебного предмета «Родной (русский) язык»</w:t>
      </w:r>
    </w:p>
    <w:p w14:paraId="0F72B0CB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3514B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для </w:t>
      </w:r>
      <w:proofErr w:type="gramStart"/>
      <w:r w:rsidRPr="003514B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обучающихся</w:t>
      </w:r>
      <w:proofErr w:type="gramEnd"/>
      <w:r w:rsidRPr="003514B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9 класса</w:t>
      </w:r>
    </w:p>
    <w:p w14:paraId="3DF504CF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BC6415A" w14:textId="77777777" w:rsidR="003514BD" w:rsidRPr="003514BD" w:rsidRDefault="003514BD" w:rsidP="003514B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FC616D2" w14:textId="77777777" w:rsidR="003514BD" w:rsidRPr="003514BD" w:rsidRDefault="003514BD" w:rsidP="003514B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D6683AD" w14:textId="77777777" w:rsidR="003514BD" w:rsidRPr="003514BD" w:rsidRDefault="003514BD" w:rsidP="003514B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0D67AC3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0F304882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A5A6982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098E889B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C1B56C2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FDC3002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D2AAD45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29460350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DF9E655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770635A6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44451B5D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2A379494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spellStart"/>
      <w:r w:rsidRPr="003514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Губахинский</w:t>
      </w:r>
      <w:proofErr w:type="spellEnd"/>
      <w:r w:rsidRPr="003514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муниципальный округ</w:t>
      </w:r>
    </w:p>
    <w:p w14:paraId="314BCAC8" w14:textId="77777777" w:rsidR="003514BD" w:rsidRPr="003514BD" w:rsidRDefault="003514BD" w:rsidP="003514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4B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2023 -2024 учебный год</w:t>
      </w:r>
    </w:p>
    <w:p w14:paraId="6E2DA5CF" w14:textId="1E0FB2C2" w:rsidR="00807E3F" w:rsidRDefault="00807E3F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</w:p>
    <w:p w14:paraId="683EDAF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4E638E7F" w14:textId="3620EE40" w:rsidR="00843086" w:rsidRPr="00843086" w:rsidRDefault="00E7237B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Нормативн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о-</w:t>
      </w:r>
      <w:proofErr w:type="gramEnd"/>
      <w:r w:rsidR="00843086" w:rsidRPr="00843086">
        <w:rPr>
          <w:rFonts w:ascii="Times New Roman" w:eastAsia="MS Mincho" w:hAnsi="Times New Roman" w:cs="Times New Roman"/>
          <w:sz w:val="24"/>
          <w:szCs w:val="24"/>
        </w:rPr>
        <w:t xml:space="preserve"> правовую основу программы по учебному предмету «</w:t>
      </w:r>
      <w:proofErr w:type="spellStart"/>
      <w:r w:rsidR="00843086"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="00843086"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="00843086"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="00843086"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составляют следующие документы: </w:t>
      </w:r>
    </w:p>
    <w:p w14:paraId="5C5E8AA2" w14:textId="77777777"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Федеральныи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закон от 29 декабря 2012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273-ФЗ «Об образовании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Федерации» (далее –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Федеральныи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закон об образовании); </w:t>
      </w:r>
    </w:p>
    <w:p w14:paraId="31F9434B" w14:textId="77777777"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Закон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 от 25 октября 1991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1807-1 «О языках народов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Федерации» (в редакции Федерального закона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185- ФЗ); </w:t>
      </w:r>
    </w:p>
    <w:p w14:paraId="429750F0" w14:textId="77777777" w:rsidR="00843086" w:rsidRPr="00843086" w:rsidRDefault="00843086" w:rsidP="0084308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Приказ Министерства образования и науки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 от 17 декабря 2010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</w:t>
      </w:r>
      <w:r w:rsidRPr="00843086">
        <w:rPr>
          <w:rFonts w:ascii="Times New Roman" w:eastAsia="MS Mincho" w:hAnsi="Times New Roman" w:cs="Times New Roman"/>
          <w:sz w:val="24"/>
          <w:szCs w:val="24"/>
          <w:lang w:val="en-US"/>
        </w:rPr>
        <w:t>No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1577); </w:t>
      </w:r>
    </w:p>
    <w:p w14:paraId="570A445C" w14:textId="77777777" w:rsidR="00E7237B" w:rsidRDefault="00E7237B" w:rsidP="00E7237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7237B">
        <w:rPr>
          <w:rFonts w:ascii="Times New Roman" w:eastAsia="MS Mincho" w:hAnsi="Times New Roman" w:cs="Times New Roman"/>
          <w:sz w:val="24"/>
          <w:szCs w:val="24"/>
        </w:rPr>
        <w:t>Русский родной язык. Примерные рабочие программы.  5–9 классы : учеб</w:t>
      </w:r>
      <w:proofErr w:type="gramStart"/>
      <w:r w:rsidRPr="00E7237B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  <w:r w:rsidRPr="00E7237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E7237B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End"/>
      <w:r w:rsidRPr="00E7237B">
        <w:rPr>
          <w:rFonts w:ascii="Times New Roman" w:eastAsia="MS Mincho" w:hAnsi="Times New Roman" w:cs="Times New Roman"/>
          <w:sz w:val="24"/>
          <w:szCs w:val="24"/>
        </w:rPr>
        <w:t xml:space="preserve">особие для </w:t>
      </w:r>
      <w:proofErr w:type="spellStart"/>
      <w:r w:rsidRPr="00E7237B">
        <w:rPr>
          <w:rFonts w:ascii="Times New Roman" w:eastAsia="MS Mincho" w:hAnsi="Times New Roman" w:cs="Times New Roman"/>
          <w:sz w:val="24"/>
          <w:szCs w:val="24"/>
        </w:rPr>
        <w:t>общеобразоват</w:t>
      </w:r>
      <w:proofErr w:type="spellEnd"/>
      <w:r w:rsidRPr="00E7237B">
        <w:rPr>
          <w:rFonts w:ascii="Times New Roman" w:eastAsia="MS Mincho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E7237B">
        <w:rPr>
          <w:rFonts w:ascii="Times New Roman" w:eastAsia="MS Mincho" w:hAnsi="Times New Roman" w:cs="Times New Roman"/>
          <w:sz w:val="24"/>
          <w:szCs w:val="24"/>
        </w:rPr>
        <w:t>Гостева</w:t>
      </w:r>
      <w:proofErr w:type="spellEnd"/>
      <w:r w:rsidRPr="00E7237B">
        <w:rPr>
          <w:rFonts w:ascii="Times New Roman" w:eastAsia="MS Mincho" w:hAnsi="Times New Roman" w:cs="Times New Roman"/>
          <w:sz w:val="24"/>
          <w:szCs w:val="24"/>
        </w:rPr>
        <w:t xml:space="preserve">, И. Н. </w:t>
      </w:r>
      <w:proofErr w:type="spellStart"/>
      <w:r w:rsidRPr="00E7237B">
        <w:rPr>
          <w:rFonts w:ascii="Times New Roman" w:eastAsia="MS Mincho" w:hAnsi="Times New Roman" w:cs="Times New Roman"/>
          <w:sz w:val="24"/>
          <w:szCs w:val="24"/>
        </w:rPr>
        <w:t>Добротина</w:t>
      </w:r>
      <w:proofErr w:type="spellEnd"/>
      <w:r w:rsidRPr="00E7237B">
        <w:rPr>
          <w:rFonts w:ascii="Times New Roman" w:eastAsia="MS Mincho" w:hAnsi="Times New Roman" w:cs="Times New Roman"/>
          <w:sz w:val="24"/>
          <w:szCs w:val="24"/>
        </w:rPr>
        <w:t xml:space="preserve"> ; под ред. О. М. Александровой. – М.</w:t>
      </w:r>
      <w:proofErr w:type="gramStart"/>
      <w:r w:rsidRPr="00E7237B">
        <w:rPr>
          <w:rFonts w:ascii="Times New Roman" w:eastAsia="MS Mincho" w:hAnsi="Times New Roman" w:cs="Times New Roman"/>
          <w:sz w:val="24"/>
          <w:szCs w:val="24"/>
        </w:rPr>
        <w:t xml:space="preserve"> :</w:t>
      </w:r>
      <w:proofErr w:type="gramEnd"/>
      <w:r w:rsidRPr="00E7237B">
        <w:rPr>
          <w:rFonts w:ascii="Times New Roman" w:eastAsia="MS Mincho" w:hAnsi="Times New Roman" w:cs="Times New Roman"/>
          <w:sz w:val="24"/>
          <w:szCs w:val="24"/>
        </w:rPr>
        <w:t xml:space="preserve"> Просвещение, 2020.</w:t>
      </w:r>
    </w:p>
    <w:p w14:paraId="324FB328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Цели изучения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14:paraId="3698C61F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Программа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разработана для функционирующих в субъектах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Федерации образовательных организаций, реализующих наряду с обязательным курсом русского языка‚ изучение русского языка как родного языка обучающихся.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Содержание программы ориентировано на сопровождение и поддержку основного курса русского языка, обязательного для изучения во всех школах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Федерации, и направлено на достижение результатов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области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Российскои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Федерации. </w:t>
      </w:r>
    </w:p>
    <w:p w14:paraId="1DF55CC5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этим в курсе русского родного языка актуализируются следующие </w:t>
      </w:r>
      <w:r w:rsidRPr="00843086">
        <w:rPr>
          <w:rFonts w:ascii="Times New Roman" w:eastAsia="MS Mincho" w:hAnsi="Times New Roman" w:cs="Times New Roman"/>
          <w:b/>
          <w:sz w:val="24"/>
          <w:szCs w:val="24"/>
        </w:rPr>
        <w:t>цели: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8F4AC4F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духовнои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нравственнои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культуре; воспитание ответственного отношения к сохранению и развитию родного языка, формирование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волонтѐрскои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позиции в отношении популяризации родного языка;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межнационального общения; </w:t>
      </w:r>
    </w:p>
    <w:p w14:paraId="0D833C20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коммуникативных умений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взаимодействию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и взаимопониманию, потребности к речевому самосовершенствованию; </w:t>
      </w:r>
      <w:proofErr w:type="gramEnd"/>
    </w:p>
    <w:p w14:paraId="7EA660E7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углубление и при необходимости расширение знаний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нормах русского литературного языка; о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национальнои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специфике русского языка и языковых единицах, прежде всего о лексике и фразеологии с национально-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культурнои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семантикои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̆;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о русском речевом этикете; </w:t>
      </w:r>
    </w:p>
    <w:p w14:paraId="4FE0707C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умении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опознавать, анализировать, классифицировать языковые факты, оценивать их с точки зрения нормативности, соответствия ситуации и сфере общения; умений работать с текстом, осуществлять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информационныи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поиск, извлекать и преобразовывать необходимую информацию; </w:t>
      </w:r>
    </w:p>
    <w:p w14:paraId="7048148B" w14:textId="77777777" w:rsidR="00843086" w:rsidRPr="00843086" w:rsidRDefault="00843086" w:rsidP="008430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развитие проектного и исследовательского мышления, приобретение практического опыта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исследовательскои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работы по русскому языку, воспитание самостоятельности в приобретении знаний. </w:t>
      </w:r>
    </w:p>
    <w:p w14:paraId="18490DFD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Место учебного предмета «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b/>
          <w:sz w:val="24"/>
          <w:szCs w:val="24"/>
        </w:rPr>
        <w:t>̆ язык» в учебном плане</w:t>
      </w:r>
    </w:p>
    <w:p w14:paraId="45AA4F31" w14:textId="3AEEAAB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Программа по русскому языку составлена на основе требований к предметным результатам освоения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основнои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образовательнои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программы,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представленнои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в федеральном государственном образовательном стандарте основного общего образования, и рассчитана</w:t>
      </w:r>
      <w:r w:rsidR="00E7237B">
        <w:rPr>
          <w:rFonts w:ascii="Times New Roman" w:eastAsia="MS Mincho" w:hAnsi="Times New Roman" w:cs="Times New Roman"/>
          <w:sz w:val="24"/>
          <w:szCs w:val="24"/>
        </w:rPr>
        <w:t xml:space="preserve"> на учебную нагрузку в объеме 17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часов. </w:t>
      </w:r>
    </w:p>
    <w:p w14:paraId="751D46CA" w14:textId="529359E4" w:rsidR="00843086" w:rsidRPr="00843086" w:rsidRDefault="00E7237B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Содержание </w:t>
      </w:r>
      <w:r w:rsidR="00843086" w:rsidRPr="00E7237B">
        <w:rPr>
          <w:rFonts w:ascii="Times New Roman" w:eastAsia="MS Mincho" w:hAnsi="Times New Roman" w:cs="Times New Roman"/>
          <w:b/>
          <w:sz w:val="24"/>
          <w:szCs w:val="24"/>
        </w:rPr>
        <w:t>учебного предмета «</w:t>
      </w:r>
      <w:proofErr w:type="spellStart"/>
      <w:r w:rsidR="00843086" w:rsidRPr="00E7237B">
        <w:rPr>
          <w:rFonts w:ascii="Times New Roman" w:eastAsia="MS Mincho" w:hAnsi="Times New Roman" w:cs="Times New Roman"/>
          <w:b/>
          <w:sz w:val="24"/>
          <w:szCs w:val="24"/>
        </w:rPr>
        <w:t>Русскии</w:t>
      </w:r>
      <w:proofErr w:type="spellEnd"/>
      <w:r w:rsidR="00843086" w:rsidRPr="00E7237B">
        <w:rPr>
          <w:rFonts w:ascii="Times New Roman" w:eastAsia="MS Mincho" w:hAnsi="Times New Roman" w:cs="Times New Roman"/>
          <w:b/>
          <w:sz w:val="24"/>
          <w:szCs w:val="24"/>
        </w:rPr>
        <w:t xml:space="preserve">̆ </w:t>
      </w:r>
      <w:proofErr w:type="spellStart"/>
      <w:r w:rsidR="00843086" w:rsidRPr="00E7237B">
        <w:rPr>
          <w:rFonts w:ascii="Times New Roman" w:eastAsia="MS Mincho" w:hAnsi="Times New Roman" w:cs="Times New Roman"/>
          <w:b/>
          <w:sz w:val="24"/>
          <w:szCs w:val="24"/>
        </w:rPr>
        <w:t>роднои</w:t>
      </w:r>
      <w:proofErr w:type="spellEnd"/>
      <w:r w:rsidR="00843086" w:rsidRPr="00E7237B">
        <w:rPr>
          <w:rFonts w:ascii="Times New Roman" w:eastAsia="MS Mincho" w:hAnsi="Times New Roman" w:cs="Times New Roman"/>
          <w:b/>
          <w:sz w:val="24"/>
          <w:szCs w:val="24"/>
        </w:rPr>
        <w:t>̆ язык»</w:t>
      </w:r>
    </w:p>
    <w:p w14:paraId="4255D493" w14:textId="45AF534D" w:rsidR="00E7237B" w:rsidRDefault="00E7237B" w:rsidP="00E7237B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8"/>
          <w:b/>
          <w:bCs/>
          <w:color w:val="000000"/>
          <w:sz w:val="22"/>
          <w:szCs w:val="22"/>
        </w:rPr>
        <w:t xml:space="preserve">Раздел 1. Язык и культура </w:t>
      </w:r>
    </w:p>
    <w:p w14:paraId="71C8E217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429692A1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>
        <w:rPr>
          <w:rStyle w:val="c4"/>
          <w:rFonts w:eastAsia="Century Schoolbook"/>
          <w:color w:val="000000"/>
          <w:sz w:val="22"/>
          <w:szCs w:val="22"/>
        </w:rPr>
        <w:t>.С</w:t>
      </w:r>
      <w:proofErr w:type="gramEnd"/>
      <w:r>
        <w:rPr>
          <w:rStyle w:val="c4"/>
          <w:rFonts w:eastAsia="Century Schoolbook"/>
          <w:color w:val="000000"/>
          <w:sz w:val="22"/>
          <w:szCs w:val="22"/>
        </w:rPr>
        <w:t>тремительный рост словарного состава языка, «</w:t>
      </w:r>
      <w:proofErr w:type="spellStart"/>
      <w:r>
        <w:rPr>
          <w:rStyle w:val="c4"/>
          <w:rFonts w:eastAsia="Century Schoolbook"/>
          <w:color w:val="000000"/>
          <w:sz w:val="22"/>
          <w:szCs w:val="22"/>
        </w:rPr>
        <w:t>неологический</w:t>
      </w:r>
      <w:proofErr w:type="spellEnd"/>
      <w:r>
        <w:rPr>
          <w:rStyle w:val="c4"/>
          <w:rFonts w:eastAsia="Century Schoolbook"/>
          <w:color w:val="000000"/>
          <w:sz w:val="22"/>
          <w:szCs w:val="22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2583F126" w14:textId="721B7E39" w:rsidR="00E7237B" w:rsidRDefault="00E7237B" w:rsidP="00E7237B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8"/>
          <w:b/>
          <w:bCs/>
          <w:color w:val="000000"/>
          <w:sz w:val="22"/>
          <w:szCs w:val="22"/>
        </w:rPr>
        <w:t xml:space="preserve">Раздел 2. Культура речи </w:t>
      </w:r>
    </w:p>
    <w:p w14:paraId="51C6FD4B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b/>
          <w:bCs/>
          <w:color w:val="000000"/>
          <w:sz w:val="22"/>
          <w:szCs w:val="22"/>
        </w:rPr>
        <w:t>Основные орфоэпические нормы</w:t>
      </w:r>
      <w:r>
        <w:rPr>
          <w:rStyle w:val="c4"/>
          <w:rFonts w:eastAsia="Century Schoolbook"/>
          <w:color w:val="000000"/>
          <w:sz w:val="22"/>
          <w:szCs w:val="22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59F012D1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1"/>
          <w:color w:val="000000"/>
          <w:sz w:val="22"/>
          <w:szCs w:val="22"/>
        </w:rPr>
        <w:t>Нарушение орфоэпической нормы как художественный приём.</w:t>
      </w:r>
    </w:p>
    <w:p w14:paraId="6A0EBD55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b/>
          <w:bCs/>
          <w:color w:val="000000"/>
          <w:sz w:val="22"/>
          <w:szCs w:val="22"/>
        </w:rPr>
        <w:t>Основные лексические нормы современного русского литературного языка. </w:t>
      </w:r>
      <w:r>
        <w:rPr>
          <w:rStyle w:val="c4"/>
          <w:rFonts w:eastAsia="Century Schoolbook"/>
          <w:color w:val="000000"/>
          <w:sz w:val="22"/>
          <w:szCs w:val="22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>
        <w:rPr>
          <w:rStyle w:val="c4"/>
          <w:rFonts w:eastAsia="Century Schoolbook"/>
          <w:color w:val="000000"/>
          <w:sz w:val="22"/>
          <w:szCs w:val="22"/>
        </w:rPr>
        <w:t>ошибки</w:t>
      </w:r>
      <w:proofErr w:type="gramEnd"/>
      <w:r>
        <w:rPr>
          <w:rStyle w:val="c4"/>
          <w:rFonts w:eastAsia="Century Schoolbook"/>
          <w:color w:val="000000"/>
          <w:sz w:val="22"/>
          <w:szCs w:val="22"/>
        </w:rPr>
        <w:t>‚ связанные с нарушением лексической сочетаемости.</w:t>
      </w:r>
    </w:p>
    <w:p w14:paraId="528244D0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 xml:space="preserve">Речевая избыточность и точность. Тавтология. Плеоназм. Типичные </w:t>
      </w:r>
      <w:proofErr w:type="gramStart"/>
      <w:r>
        <w:rPr>
          <w:rStyle w:val="c4"/>
          <w:rFonts w:eastAsia="Century Schoolbook"/>
          <w:color w:val="000000"/>
          <w:sz w:val="22"/>
          <w:szCs w:val="22"/>
        </w:rPr>
        <w:t>ошибки</w:t>
      </w:r>
      <w:proofErr w:type="gramEnd"/>
      <w:r>
        <w:rPr>
          <w:rStyle w:val="c4"/>
          <w:rFonts w:eastAsia="Century Schoolbook"/>
          <w:color w:val="000000"/>
          <w:sz w:val="22"/>
          <w:szCs w:val="22"/>
        </w:rPr>
        <w:t>‚ связанные с речевой избыточностью.</w:t>
      </w:r>
    </w:p>
    <w:p w14:paraId="6A96BEB8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14:paraId="341F8CE9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7"/>
          <w:b/>
          <w:bCs/>
          <w:color w:val="000000"/>
          <w:sz w:val="22"/>
          <w:szCs w:val="22"/>
        </w:rPr>
        <w:t>Основные грамматические нормы современного русского литературного языка. </w:t>
      </w:r>
      <w:r>
        <w:rPr>
          <w:rStyle w:val="c11"/>
          <w:color w:val="000000"/>
          <w:sz w:val="22"/>
          <w:szCs w:val="22"/>
        </w:rPr>
        <w:t>Типичные грамматические ошибки. Управление: управление предлогов </w:t>
      </w:r>
      <w:proofErr w:type="gramStart"/>
      <w:r>
        <w:rPr>
          <w:rStyle w:val="c2"/>
          <w:i/>
          <w:iCs/>
          <w:color w:val="000000"/>
          <w:sz w:val="22"/>
          <w:szCs w:val="22"/>
        </w:rPr>
        <w:t>благодаря</w:t>
      </w:r>
      <w:proofErr w:type="gramEnd"/>
      <w:r>
        <w:rPr>
          <w:rStyle w:val="c2"/>
          <w:i/>
          <w:iCs/>
          <w:color w:val="000000"/>
          <w:sz w:val="22"/>
          <w:szCs w:val="22"/>
        </w:rPr>
        <w:t>, согласно, вопреки</w:t>
      </w:r>
      <w:r>
        <w:rPr>
          <w:rStyle w:val="c11"/>
          <w:color w:val="000000"/>
          <w:sz w:val="22"/>
          <w:szCs w:val="22"/>
        </w:rPr>
        <w:t>; предлога </w:t>
      </w:r>
      <w:r>
        <w:rPr>
          <w:rStyle w:val="c2"/>
          <w:i/>
          <w:iCs/>
          <w:color w:val="000000"/>
          <w:sz w:val="22"/>
          <w:szCs w:val="22"/>
        </w:rPr>
        <w:t>по</w:t>
      </w:r>
      <w:r>
        <w:rPr>
          <w:rStyle w:val="c11"/>
          <w:color w:val="000000"/>
          <w:sz w:val="22"/>
          <w:szCs w:val="22"/>
        </w:rPr>
        <w:t> с количественными числительными в словосочетаниях с распределительным значением (</w:t>
      </w:r>
      <w:r>
        <w:rPr>
          <w:rStyle w:val="c2"/>
          <w:i/>
          <w:iCs/>
          <w:color w:val="000000"/>
          <w:sz w:val="22"/>
          <w:szCs w:val="22"/>
        </w:rPr>
        <w:t>по пять груш – по пяти груш</w:t>
      </w:r>
      <w:r>
        <w:rPr>
          <w:rStyle w:val="c11"/>
          <w:color w:val="000000"/>
          <w:sz w:val="22"/>
          <w:szCs w:val="22"/>
        </w:rPr>
        <w:t>). Правильное построение словосочетаний по типу управления (</w:t>
      </w:r>
      <w:r>
        <w:rPr>
          <w:rStyle w:val="c2"/>
          <w:i/>
          <w:iCs/>
          <w:color w:val="000000"/>
          <w:sz w:val="22"/>
          <w:szCs w:val="22"/>
        </w:rPr>
        <w:t>отзыв о книге – рецензия на книгу, обидеться на слово – обижен словами</w:t>
      </w:r>
      <w:r>
        <w:rPr>
          <w:rStyle w:val="c11"/>
          <w:color w:val="000000"/>
          <w:sz w:val="22"/>
          <w:szCs w:val="22"/>
        </w:rPr>
        <w:t xml:space="preserve">). Правильное употребление </w:t>
      </w:r>
      <w:proofErr w:type="spellStart"/>
      <w:r>
        <w:rPr>
          <w:rStyle w:val="c11"/>
          <w:color w:val="000000"/>
          <w:sz w:val="22"/>
          <w:szCs w:val="22"/>
        </w:rPr>
        <w:t>предлогов</w:t>
      </w:r>
      <w:r>
        <w:rPr>
          <w:rStyle w:val="c2"/>
          <w:i/>
          <w:iCs/>
          <w:color w:val="000000"/>
          <w:sz w:val="22"/>
          <w:szCs w:val="22"/>
        </w:rPr>
        <w:t>о</w:t>
      </w:r>
      <w:proofErr w:type="spellEnd"/>
      <w:r>
        <w:rPr>
          <w:rStyle w:val="c2"/>
          <w:i/>
          <w:iCs/>
          <w:color w:val="000000"/>
          <w:sz w:val="22"/>
          <w:szCs w:val="22"/>
        </w:rPr>
        <w:t xml:space="preserve">‚ по‚ из‚ </w:t>
      </w:r>
      <w:proofErr w:type="spellStart"/>
      <w:proofErr w:type="gramStart"/>
      <w:r>
        <w:rPr>
          <w:rStyle w:val="c2"/>
          <w:i/>
          <w:iCs/>
          <w:color w:val="000000"/>
          <w:sz w:val="22"/>
          <w:szCs w:val="22"/>
        </w:rPr>
        <w:t>с</w:t>
      </w:r>
      <w:r>
        <w:rPr>
          <w:rStyle w:val="c11"/>
          <w:color w:val="000000"/>
          <w:sz w:val="22"/>
          <w:szCs w:val="22"/>
        </w:rPr>
        <w:t>в</w:t>
      </w:r>
      <w:proofErr w:type="spellEnd"/>
      <w:proofErr w:type="gramEnd"/>
      <w:r>
        <w:rPr>
          <w:rStyle w:val="c11"/>
          <w:color w:val="000000"/>
          <w:sz w:val="22"/>
          <w:szCs w:val="22"/>
        </w:rPr>
        <w:t xml:space="preserve"> составе словосочетания (</w:t>
      </w:r>
      <w:r>
        <w:rPr>
          <w:rStyle w:val="c2"/>
          <w:i/>
          <w:iCs/>
          <w:color w:val="000000"/>
          <w:sz w:val="22"/>
          <w:szCs w:val="22"/>
        </w:rPr>
        <w:t>приехать из Москвы – приехать с Урала).</w:t>
      </w:r>
      <w:r>
        <w:rPr>
          <w:rStyle w:val="c4"/>
          <w:rFonts w:eastAsia="Century Schoolbook"/>
          <w:color w:val="000000"/>
          <w:sz w:val="22"/>
          <w:szCs w:val="22"/>
        </w:rPr>
        <w:t>Нагромождение одних и тех же падежных форм, в частности родительного и творительного падежа.</w:t>
      </w:r>
    </w:p>
    <w:p w14:paraId="396D87FC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Нормы употребления причастных и деепричастных оборотов‚ предложений с косвенной речью.</w:t>
      </w:r>
    </w:p>
    <w:p w14:paraId="3A069102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11"/>
          <w:color w:val="000000"/>
          <w:sz w:val="22"/>
          <w:szCs w:val="22"/>
        </w:rPr>
        <w:lastRenderedPageBreak/>
        <w:t>Типичные ошибки в построении сложных предложений: постановка рядом двух однозначных союзо</w:t>
      </w:r>
      <w:proofErr w:type="gramStart"/>
      <w:r>
        <w:rPr>
          <w:rStyle w:val="c11"/>
          <w:color w:val="000000"/>
          <w:sz w:val="22"/>
          <w:szCs w:val="22"/>
        </w:rPr>
        <w:t>в(</w:t>
      </w:r>
      <w:proofErr w:type="gramEnd"/>
      <w:r>
        <w:rPr>
          <w:rStyle w:val="c2"/>
          <w:i/>
          <w:iCs/>
          <w:color w:val="000000"/>
          <w:sz w:val="22"/>
          <w:szCs w:val="22"/>
        </w:rPr>
        <w:t>но и однако, что и будто, что и как будто</w:t>
      </w:r>
      <w:r>
        <w:rPr>
          <w:rStyle w:val="c11"/>
          <w:color w:val="000000"/>
          <w:sz w:val="22"/>
          <w:szCs w:val="22"/>
        </w:rPr>
        <w:t>)‚ повторение частицы бы в предложениях с союзами </w:t>
      </w:r>
      <w:r>
        <w:rPr>
          <w:rStyle w:val="c2"/>
          <w:i/>
          <w:iCs/>
          <w:color w:val="000000"/>
          <w:sz w:val="22"/>
          <w:szCs w:val="22"/>
        </w:rPr>
        <w:t>чтобы</w:t>
      </w:r>
      <w:r>
        <w:rPr>
          <w:rStyle w:val="c11"/>
          <w:color w:val="000000"/>
          <w:sz w:val="22"/>
          <w:szCs w:val="22"/>
        </w:rPr>
        <w:t> и </w:t>
      </w:r>
      <w:r>
        <w:rPr>
          <w:rStyle w:val="c2"/>
          <w:i/>
          <w:iCs/>
          <w:color w:val="000000"/>
          <w:sz w:val="22"/>
          <w:szCs w:val="22"/>
        </w:rPr>
        <w:t>если бы</w:t>
      </w:r>
      <w:r>
        <w:rPr>
          <w:rStyle w:val="c4"/>
          <w:rFonts w:eastAsia="Century Schoolbook"/>
          <w:color w:val="000000"/>
          <w:sz w:val="22"/>
          <w:szCs w:val="22"/>
        </w:rPr>
        <w:t>‚ введение в сложное предложение лишних указательных местоимений.</w:t>
      </w:r>
    </w:p>
    <w:p w14:paraId="28F5D7FD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7A6BCBB7" w14:textId="77777777" w:rsidR="00E7237B" w:rsidRDefault="00E7237B" w:rsidP="00E7237B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8"/>
          <w:b/>
          <w:bCs/>
          <w:color w:val="000000"/>
          <w:sz w:val="22"/>
          <w:szCs w:val="22"/>
        </w:rPr>
        <w:t>Речевой этикет</w:t>
      </w:r>
    </w:p>
    <w:p w14:paraId="14731E46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 xml:space="preserve">Этика и этикет в электронной среде общения. Понятие </w:t>
      </w:r>
      <w:proofErr w:type="spellStart"/>
      <w:r>
        <w:rPr>
          <w:rStyle w:val="c4"/>
          <w:rFonts w:eastAsia="Century Schoolbook"/>
          <w:color w:val="000000"/>
          <w:sz w:val="22"/>
          <w:szCs w:val="22"/>
        </w:rPr>
        <w:t>нетикета</w:t>
      </w:r>
      <w:proofErr w:type="spellEnd"/>
      <w:r>
        <w:rPr>
          <w:rStyle w:val="c4"/>
          <w:rFonts w:eastAsia="Century Schoolbook"/>
          <w:color w:val="000000"/>
          <w:sz w:val="22"/>
          <w:szCs w:val="22"/>
        </w:rPr>
        <w:t xml:space="preserve">. Этикет </w:t>
      </w:r>
      <w:proofErr w:type="gramStart"/>
      <w:r>
        <w:rPr>
          <w:rStyle w:val="c4"/>
          <w:rFonts w:eastAsia="Century Schoolbook"/>
          <w:color w:val="000000"/>
          <w:sz w:val="22"/>
          <w:szCs w:val="22"/>
        </w:rPr>
        <w:t>Интернет-переписки</w:t>
      </w:r>
      <w:proofErr w:type="gramEnd"/>
      <w:r>
        <w:rPr>
          <w:rStyle w:val="c4"/>
          <w:rFonts w:eastAsia="Century Schoolbook"/>
          <w:color w:val="000000"/>
          <w:sz w:val="22"/>
          <w:szCs w:val="22"/>
        </w:rPr>
        <w:t xml:space="preserve">. Этические нормы, правила этикета </w:t>
      </w:r>
      <w:proofErr w:type="gramStart"/>
      <w:r>
        <w:rPr>
          <w:rStyle w:val="c4"/>
          <w:rFonts w:eastAsia="Century Schoolbook"/>
          <w:color w:val="000000"/>
          <w:sz w:val="22"/>
          <w:szCs w:val="22"/>
        </w:rPr>
        <w:t>Интернет-дискуссии</w:t>
      </w:r>
      <w:proofErr w:type="gramEnd"/>
      <w:r>
        <w:rPr>
          <w:rStyle w:val="c4"/>
          <w:rFonts w:eastAsia="Century Schoolbook"/>
          <w:color w:val="000000"/>
          <w:sz w:val="22"/>
          <w:szCs w:val="22"/>
        </w:rPr>
        <w:t>, Интернет-полемики. Этикетное речевое поведение в ситуациях делового общения.</w:t>
      </w:r>
    </w:p>
    <w:p w14:paraId="1F5D2166" w14:textId="23C634F7" w:rsidR="00E7237B" w:rsidRDefault="00E7237B" w:rsidP="00E7237B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8"/>
          <w:b/>
          <w:bCs/>
          <w:color w:val="000000"/>
          <w:sz w:val="22"/>
          <w:szCs w:val="22"/>
        </w:rPr>
        <w:t xml:space="preserve">Раздел 3. Речь. Речевая деятельность. Текст </w:t>
      </w:r>
    </w:p>
    <w:p w14:paraId="52D701D9" w14:textId="77777777" w:rsidR="00E7237B" w:rsidRDefault="00E7237B" w:rsidP="00E7237B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8"/>
          <w:b/>
          <w:bCs/>
          <w:color w:val="000000"/>
          <w:sz w:val="22"/>
          <w:szCs w:val="22"/>
        </w:rPr>
        <w:t>Язык и речь. Виды речевой деятельности        </w:t>
      </w:r>
    </w:p>
    <w:p w14:paraId="1D6EB9BA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Style w:val="c4"/>
          <w:rFonts w:eastAsia="Century Schoolbook"/>
          <w:color w:val="000000"/>
          <w:sz w:val="22"/>
          <w:szCs w:val="22"/>
        </w:rPr>
        <w:t>дистантное</w:t>
      </w:r>
      <w:proofErr w:type="spellEnd"/>
      <w:r>
        <w:rPr>
          <w:rStyle w:val="c4"/>
          <w:rFonts w:eastAsia="Century Schoolbook"/>
          <w:color w:val="000000"/>
          <w:sz w:val="22"/>
          <w:szCs w:val="22"/>
        </w:rPr>
        <w:t xml:space="preserve"> общение.</w:t>
      </w:r>
    </w:p>
    <w:p w14:paraId="3BD7CA85" w14:textId="77777777" w:rsidR="00E7237B" w:rsidRDefault="00E7237B" w:rsidP="00E7237B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8"/>
          <w:b/>
          <w:bCs/>
          <w:color w:val="000000"/>
          <w:sz w:val="22"/>
          <w:szCs w:val="22"/>
        </w:rPr>
        <w:t>Текст как единица языка и речи</w:t>
      </w:r>
    </w:p>
    <w:p w14:paraId="608121C3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54F920B0" w14:textId="77777777" w:rsidR="00E7237B" w:rsidRDefault="00E7237B" w:rsidP="00E7237B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18"/>
          <w:b/>
          <w:bCs/>
          <w:color w:val="000000"/>
          <w:sz w:val="22"/>
          <w:szCs w:val="22"/>
        </w:rPr>
        <w:t>Функциональные разновидности языка</w:t>
      </w:r>
    </w:p>
    <w:p w14:paraId="7467DA86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Разговорная речь. Анекдот, шутка.</w:t>
      </w:r>
    </w:p>
    <w:p w14:paraId="4F3737AC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Официально-деловой стиль. Деловое письмо, его структурные элементы и языковые особенности.</w:t>
      </w:r>
    </w:p>
    <w:p w14:paraId="145F9808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Учебно-научный стиль. Доклад, сообщение. Речь оппонента на защите проекта.</w:t>
      </w:r>
    </w:p>
    <w:p w14:paraId="32581684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>Публицистический стиль. Проблемный очерк.</w:t>
      </w:r>
    </w:p>
    <w:p w14:paraId="786494D9" w14:textId="77777777" w:rsidR="00E7237B" w:rsidRDefault="00E7237B" w:rsidP="00E7237B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4"/>
          <w:rFonts w:eastAsia="Century Schoolbook"/>
          <w:color w:val="000000"/>
          <w:sz w:val="22"/>
          <w:szCs w:val="22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>
        <w:rPr>
          <w:rStyle w:val="c4"/>
          <w:rFonts w:eastAsia="Century Schoolbook"/>
          <w:color w:val="000000"/>
          <w:sz w:val="22"/>
          <w:szCs w:val="22"/>
        </w:rPr>
        <w:t>интертекст</w:t>
      </w:r>
      <w:proofErr w:type="spellEnd"/>
      <w:r>
        <w:rPr>
          <w:rStyle w:val="c4"/>
          <w:rFonts w:eastAsia="Century Schoolbook"/>
          <w:color w:val="000000"/>
          <w:sz w:val="22"/>
          <w:szCs w:val="22"/>
        </w:rPr>
        <w:t>. Афоризмы. Прецедентные тексты.</w:t>
      </w:r>
    </w:p>
    <w:p w14:paraId="5B498B9A" w14:textId="77777777" w:rsidR="00C83797" w:rsidRDefault="00C83797" w:rsidP="00E7237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F7D7C98" w14:textId="77777777" w:rsidR="00C83797" w:rsidRDefault="00C83797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2B492D1F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ТРЕБОВАНИЯ К РЕЗУЛЬТАТАМ ОСВОЕНИЯ ПРИМЕРНОЙ ПРОГРАММЫ ОСНОВНОГО ОБЩЕГО ОБРАЗОВАНИЯ ПО РУССКОМУ РОДНОМУ ЯЗЫКУ</w:t>
      </w:r>
    </w:p>
    <w:p w14:paraId="3154B602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b/>
          <w:sz w:val="24"/>
          <w:szCs w:val="24"/>
        </w:rPr>
        <w:t>Предметные результаты изучения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учебного предмета «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Русскии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роднои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язык» на уровне основного общего образования должны быть ориентированы на применение знаний, умений и навыков в учебных ситуациях и реальных жизненных условиях и отражать: </w:t>
      </w:r>
    </w:p>
    <w:p w14:paraId="19D749F7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Понимание взаимосвязи языка, культуры и истории народа, говорящего на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нѐм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: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историеи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общества; осознание национального своеобразия, богатства, выразительности русского родного языка; </w:t>
      </w:r>
      <w:proofErr w:type="gramEnd"/>
    </w:p>
    <w:p w14:paraId="733D3709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практике при создании устных и письменных высказываний; стремление к речевому самосовершенствованию, овладение основными стилистическими ресурсами лексики и фразеологии языка. </w:t>
      </w:r>
    </w:p>
    <w:p w14:paraId="0E7537DA" w14:textId="77777777" w:rsidR="00843086" w:rsidRPr="00843086" w:rsidRDefault="00843086" w:rsidP="0084308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3.Совершенствование различных видов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речевои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деятельности (говорения и слушания, чтения и письма, общения при помощи современных средств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устнои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̆ и </w:t>
      </w:r>
      <w:proofErr w:type="spellStart"/>
      <w:r w:rsidRPr="00843086">
        <w:rPr>
          <w:rFonts w:ascii="Times New Roman" w:eastAsia="MS Mincho" w:hAnsi="Times New Roman" w:cs="Times New Roman"/>
          <w:sz w:val="24"/>
          <w:szCs w:val="24"/>
        </w:rPr>
        <w:t>письменнои</w:t>
      </w:r>
      <w:proofErr w:type="spellEnd"/>
      <w:r w:rsidRPr="00843086">
        <w:rPr>
          <w:rFonts w:ascii="Times New Roman" w:eastAsia="MS Mincho" w:hAnsi="Times New Roman" w:cs="Times New Roman"/>
          <w:sz w:val="24"/>
          <w:szCs w:val="24"/>
        </w:rPr>
        <w:t>̆ коммуникации).</w:t>
      </w:r>
    </w:p>
    <w:p w14:paraId="41EC691B" w14:textId="77777777" w:rsidR="00843086" w:rsidRPr="00843086" w:rsidRDefault="00843086" w:rsidP="0084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4308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Личностные результаты освоения программы:</w:t>
      </w:r>
    </w:p>
    <w:p w14:paraId="25891284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14:paraId="16982666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14:paraId="6605E5BA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0B4B0623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2. Готовность и способность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14:paraId="58371FF7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3.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843086">
        <w:rPr>
          <w:rFonts w:ascii="Times New Roman" w:eastAsia="TimesNewRomanPSMT" w:hAnsi="Times New Roman" w:cs="Times New Roman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843086">
        <w:rPr>
          <w:rFonts w:ascii="Times New Roman" w:eastAsia="TimesNewRomanPSMT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14:paraId="55D229DC" w14:textId="77777777" w:rsidR="00843086" w:rsidRPr="00843086" w:rsidRDefault="00843086" w:rsidP="008430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7A9CC2AC" w14:textId="77777777" w:rsidR="00843086" w:rsidRPr="00843086" w:rsidRDefault="00843086" w:rsidP="0084308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дств дл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6AE533F2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606C7AB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7D26D597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( 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55DD0667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9. Сформированность ценности здорового и безопасного образа жизни. </w:t>
      </w:r>
    </w:p>
    <w:p w14:paraId="1B4B83B3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</w:t>
      </w:r>
      <w:r w:rsidRPr="0084308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43086">
        <w:rPr>
          <w:rFonts w:ascii="Times New Roman" w:eastAsia="MS Mincho" w:hAnsi="Times New Roman" w:cs="Times New Roman"/>
          <w:sz w:val="24"/>
          <w:szCs w:val="24"/>
        </w:rPr>
        <w:t>выраженной</w:t>
      </w:r>
      <w:proofErr w:type="gramEnd"/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 в том числе в понимании красоты человека.</w:t>
      </w:r>
    </w:p>
    <w:p w14:paraId="3B081B2E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43086">
        <w:rPr>
          <w:rFonts w:ascii="Times New Roman" w:eastAsia="MS Mincho" w:hAnsi="Times New Roman" w:cs="Times New Roman"/>
          <w:sz w:val="24"/>
          <w:szCs w:val="24"/>
        </w:rPr>
        <w:t>11. Сформированность основ экологической культуры.</w:t>
      </w:r>
    </w:p>
    <w:p w14:paraId="4107938B" w14:textId="77777777" w:rsidR="00843086" w:rsidRPr="00843086" w:rsidRDefault="00843086" w:rsidP="0084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84308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Метапредметные результаты </w:t>
      </w:r>
      <w:bookmarkEnd w:id="1"/>
      <w:bookmarkEnd w:id="2"/>
      <w:bookmarkEnd w:id="3"/>
      <w:bookmarkEnd w:id="4"/>
      <w:bookmarkEnd w:id="5"/>
    </w:p>
    <w:p w14:paraId="5AB4218C" w14:textId="77777777"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Регулятивные УУД</w:t>
      </w:r>
    </w:p>
    <w:p w14:paraId="4B77E0D5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50F93793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03D5E756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4018750E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14:paraId="054F7760" w14:textId="77777777" w:rsidR="00843086" w:rsidRPr="00843086" w:rsidRDefault="00843086" w:rsidP="00843086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54A356D2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Познавательные УУД</w:t>
      </w:r>
    </w:p>
    <w:p w14:paraId="194691EE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1.Умение определять понятия, создавать обобщения, устанавливать аналогии,</w:t>
      </w:r>
    </w:p>
    <w:p w14:paraId="4359108E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43086">
        <w:rPr>
          <w:rFonts w:ascii="Cambria" w:eastAsia="MS Mincho" w:hAnsi="Cambria" w:cs="Times New Roman"/>
          <w:sz w:val="24"/>
          <w:szCs w:val="24"/>
        </w:rPr>
        <w:t>логическое рассуждение</w:t>
      </w:r>
      <w:proofErr w:type="gramEnd"/>
      <w:r w:rsidRPr="00843086">
        <w:rPr>
          <w:rFonts w:ascii="Cambria" w:eastAsia="MS Mincho" w:hAnsi="Cambria" w:cs="Times New Roman"/>
          <w:sz w:val="24"/>
          <w:szCs w:val="24"/>
        </w:rPr>
        <w:t xml:space="preserve">, умозаключение (индуктивное, дедуктивное, по аналогии) и делать выводы. </w:t>
      </w:r>
    </w:p>
    <w:p w14:paraId="4ADD0129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960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2.Смысловое чтение. </w:t>
      </w:r>
    </w:p>
    <w:p w14:paraId="1B82591D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3.Формирование и развитие экологического мышления, умение применять его</w:t>
      </w:r>
    </w:p>
    <w:p w14:paraId="72A1717E" w14:textId="77777777" w:rsidR="00843086" w:rsidRPr="00843086" w:rsidRDefault="00843086" w:rsidP="00843086">
      <w:pPr>
        <w:widowControl w:val="0"/>
        <w:tabs>
          <w:tab w:val="left" w:pos="1134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познавательной, коммуникативной, социальной практике и профессиональной ориентации. </w:t>
      </w:r>
    </w:p>
    <w:p w14:paraId="368BE550" w14:textId="77777777" w:rsidR="00843086" w:rsidRPr="00843086" w:rsidRDefault="00843086" w:rsidP="00843086">
      <w:pPr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</w:p>
    <w:p w14:paraId="2FE8EF54" w14:textId="77777777" w:rsidR="00843086" w:rsidRPr="00843086" w:rsidRDefault="00843086" w:rsidP="00843086">
      <w:pPr>
        <w:tabs>
          <w:tab w:val="left" w:pos="993"/>
        </w:tabs>
        <w:spacing w:after="0" w:line="240" w:lineRule="auto"/>
        <w:ind w:firstLine="709"/>
        <w:jc w:val="both"/>
        <w:rPr>
          <w:rFonts w:ascii="Cambria" w:eastAsia="MS Mincho" w:hAnsi="Cambria" w:cs="Times New Roman"/>
          <w:b/>
          <w:sz w:val="24"/>
          <w:szCs w:val="24"/>
        </w:rPr>
      </w:pPr>
      <w:r w:rsidRPr="00843086">
        <w:rPr>
          <w:rFonts w:ascii="Cambria" w:eastAsia="MS Mincho" w:hAnsi="Cambria" w:cs="Times New Roman"/>
          <w:b/>
          <w:sz w:val="24"/>
          <w:szCs w:val="24"/>
        </w:rPr>
        <w:t>Коммуникативные УУД</w:t>
      </w:r>
    </w:p>
    <w:p w14:paraId="16322503" w14:textId="77777777" w:rsidR="00843086" w:rsidRPr="00843086" w:rsidRDefault="00843086" w:rsidP="00843086">
      <w:pPr>
        <w:widowControl w:val="0"/>
        <w:tabs>
          <w:tab w:val="left" w:pos="426"/>
        </w:tabs>
        <w:autoSpaceDE w:val="0"/>
        <w:autoSpaceDN w:val="0"/>
        <w:spacing w:after="0" w:line="25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843086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1.Умение организовывать учебное сотрудничество и совместную деятельность с учителем; работать</w:t>
      </w:r>
    </w:p>
    <w:p w14:paraId="1CC2A01C" w14:textId="77777777" w:rsidR="00843086" w:rsidRPr="00843086" w:rsidRDefault="00843086" w:rsidP="00843086">
      <w:pPr>
        <w:widowControl w:val="0"/>
        <w:tabs>
          <w:tab w:val="left" w:pos="426"/>
        </w:tabs>
        <w:autoSpaceDE w:val="0"/>
        <w:autoSpaceDN w:val="0"/>
        <w:spacing w:after="0" w:line="252" w:lineRule="exac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843086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 xml:space="preserve"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7185189A" w14:textId="77777777" w:rsidR="00843086" w:rsidRPr="00843086" w:rsidRDefault="00843086" w:rsidP="00843086">
      <w:pPr>
        <w:widowControl w:val="0"/>
        <w:tabs>
          <w:tab w:val="left" w:pos="142"/>
        </w:tabs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         2</w:t>
      </w:r>
      <w:r w:rsidRPr="0084308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843086">
        <w:rPr>
          <w:rFonts w:ascii="Cambria" w:eastAsia="MS Mincho" w:hAnsi="Cambria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1A0DC242" w14:textId="77777777" w:rsidR="00843086" w:rsidRPr="00843086" w:rsidRDefault="00843086" w:rsidP="0084308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14:paraId="1CE230A0" w14:textId="77777777"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14:paraId="2C702B04" w14:textId="77777777" w:rsidR="00843086" w:rsidRPr="00843086" w:rsidRDefault="00843086" w:rsidP="00843086">
      <w:pPr>
        <w:suppressAutoHyphens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843086">
        <w:rPr>
          <w:rFonts w:ascii="Cambria" w:eastAsia="MS Mincho" w:hAnsi="Cambria" w:cs="Times New Roman"/>
          <w:sz w:val="24"/>
          <w:szCs w:val="24"/>
        </w:rPr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14:paraId="37C833E7" w14:textId="77777777" w:rsidR="00843086" w:rsidRDefault="00843086" w:rsidP="00C837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67C067A" w14:textId="77777777"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13CD4" w14:textId="77777777" w:rsidR="00843086" w:rsidRDefault="00843086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767EF" w14:textId="462B5E8E" w:rsidR="00F33495" w:rsidRDefault="00F33495" w:rsidP="00F334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F5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7E7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B0A47" w14:textId="77777777" w:rsidR="00F33495" w:rsidRPr="009E19C8" w:rsidRDefault="00F33495" w:rsidP="007406C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6F192C65" w14:textId="77777777" w:rsidR="00F33495" w:rsidRDefault="00F33495" w:rsidP="00C837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C91E72" w14:textId="77777777" w:rsidR="00F33495" w:rsidRPr="009E19C8" w:rsidRDefault="00F33495" w:rsidP="00F3349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"/>
        <w:gridCol w:w="6569"/>
        <w:gridCol w:w="2297"/>
      </w:tblGrid>
      <w:tr w:rsidR="00C83797" w:rsidRPr="00C83797" w14:paraId="26235188" w14:textId="77777777" w:rsidTr="00C83797">
        <w:tc>
          <w:tcPr>
            <w:tcW w:w="959" w:type="dxa"/>
          </w:tcPr>
          <w:p w14:paraId="710980F4" w14:textId="35545D62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1" w:type="dxa"/>
          </w:tcPr>
          <w:p w14:paraId="14A51425" w14:textId="008F3DEA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6" w:type="dxa"/>
          </w:tcPr>
          <w:p w14:paraId="1C027A87" w14:textId="1246EE29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83797" w:rsidRPr="00C83797" w14:paraId="1DD0770B" w14:textId="77777777" w:rsidTr="00C83797">
        <w:tc>
          <w:tcPr>
            <w:tcW w:w="959" w:type="dxa"/>
          </w:tcPr>
          <w:p w14:paraId="33FB82A2" w14:textId="514CC1A3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14:paraId="52CF4B7B" w14:textId="69300E5E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3196" w:type="dxa"/>
          </w:tcPr>
          <w:p w14:paraId="758F8439" w14:textId="7E7F6309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52DBF495" w14:textId="77777777" w:rsidTr="00C83797">
        <w:tc>
          <w:tcPr>
            <w:tcW w:w="959" w:type="dxa"/>
          </w:tcPr>
          <w:p w14:paraId="6173B00B" w14:textId="08AD7105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14:paraId="2E35880A" w14:textId="3DD581D4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Ключевые слова русской культуры</w:t>
            </w:r>
          </w:p>
        </w:tc>
        <w:tc>
          <w:tcPr>
            <w:tcW w:w="3196" w:type="dxa"/>
          </w:tcPr>
          <w:p w14:paraId="56B0ACA4" w14:textId="78075377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0745460A" w14:textId="77777777" w:rsidTr="00C83797">
        <w:tc>
          <w:tcPr>
            <w:tcW w:w="959" w:type="dxa"/>
          </w:tcPr>
          <w:p w14:paraId="5B42CC46" w14:textId="00D58863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14:paraId="2CA37299" w14:textId="1658F847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3196" w:type="dxa"/>
          </w:tcPr>
          <w:p w14:paraId="157010E8" w14:textId="4C19FE88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608F9898" w14:textId="77777777" w:rsidTr="00C83797">
        <w:tc>
          <w:tcPr>
            <w:tcW w:w="959" w:type="dxa"/>
          </w:tcPr>
          <w:p w14:paraId="079C9220" w14:textId="1ADE00F4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14:paraId="1C9E9AB6" w14:textId="518D68BB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Развитие русского языка как закономерный процесс</w:t>
            </w:r>
          </w:p>
        </w:tc>
        <w:tc>
          <w:tcPr>
            <w:tcW w:w="3196" w:type="dxa"/>
          </w:tcPr>
          <w:p w14:paraId="0BA1FDBB" w14:textId="1C467C74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3547AFE6" w14:textId="77777777" w:rsidTr="00C83797">
        <w:tc>
          <w:tcPr>
            <w:tcW w:w="959" w:type="dxa"/>
          </w:tcPr>
          <w:p w14:paraId="7FDDD8C1" w14:textId="51D752F4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14:paraId="7CD166A3" w14:textId="1B86C48A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современного русского языка</w:t>
            </w:r>
          </w:p>
        </w:tc>
        <w:tc>
          <w:tcPr>
            <w:tcW w:w="3196" w:type="dxa"/>
          </w:tcPr>
          <w:p w14:paraId="085B653E" w14:textId="572127D6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26CD4621" w14:textId="77777777" w:rsidTr="00C83797">
        <w:tc>
          <w:tcPr>
            <w:tcW w:w="959" w:type="dxa"/>
          </w:tcPr>
          <w:p w14:paraId="1A33E31F" w14:textId="4C963677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14:paraId="539CEA90" w14:textId="40682CE5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Основные иноязычные заимствования в современном русском языке</w:t>
            </w:r>
          </w:p>
        </w:tc>
        <w:tc>
          <w:tcPr>
            <w:tcW w:w="3196" w:type="dxa"/>
          </w:tcPr>
          <w:p w14:paraId="45DF6909" w14:textId="2E021156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672298FF" w14:textId="77777777" w:rsidTr="00C83797">
        <w:tc>
          <w:tcPr>
            <w:tcW w:w="959" w:type="dxa"/>
          </w:tcPr>
          <w:p w14:paraId="2C081AE2" w14:textId="39B450E4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14:paraId="4DFC2119" w14:textId="616C088E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</w:t>
            </w:r>
          </w:p>
        </w:tc>
        <w:tc>
          <w:tcPr>
            <w:tcW w:w="3196" w:type="dxa"/>
          </w:tcPr>
          <w:p w14:paraId="5C8EA37B" w14:textId="205FECDB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51B4CE3D" w14:textId="77777777" w:rsidTr="00C83797">
        <w:tc>
          <w:tcPr>
            <w:tcW w:w="959" w:type="dxa"/>
          </w:tcPr>
          <w:p w14:paraId="0E2F9051" w14:textId="5590169D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14:paraId="51C03968" w14:textId="3571BFE2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значения слов в современном русском языке</w:t>
            </w:r>
          </w:p>
        </w:tc>
        <w:tc>
          <w:tcPr>
            <w:tcW w:w="3196" w:type="dxa"/>
          </w:tcPr>
          <w:p w14:paraId="56673DA5" w14:textId="1B0E5485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1149C4E6" w14:textId="77777777" w:rsidTr="00C83797">
        <w:tc>
          <w:tcPr>
            <w:tcW w:w="959" w:type="dxa"/>
          </w:tcPr>
          <w:p w14:paraId="523AEAF4" w14:textId="13C0726F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14:paraId="39547F5D" w14:textId="1275DD41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</w:t>
            </w:r>
          </w:p>
        </w:tc>
        <w:tc>
          <w:tcPr>
            <w:tcW w:w="3196" w:type="dxa"/>
          </w:tcPr>
          <w:p w14:paraId="79A6DBC3" w14:textId="0FCD2652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7CBB5CB0" w14:textId="77777777" w:rsidTr="00C83797">
        <w:tc>
          <w:tcPr>
            <w:tcW w:w="959" w:type="dxa"/>
          </w:tcPr>
          <w:p w14:paraId="68D60762" w14:textId="58F2C74B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14:paraId="75E6187C" w14:textId="4E973426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Трудные случаи лексической сочетаемости</w:t>
            </w:r>
          </w:p>
        </w:tc>
        <w:tc>
          <w:tcPr>
            <w:tcW w:w="3196" w:type="dxa"/>
          </w:tcPr>
          <w:p w14:paraId="17463DBE" w14:textId="4C43CD83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5B5E0F56" w14:textId="77777777" w:rsidTr="00C83797">
        <w:tc>
          <w:tcPr>
            <w:tcW w:w="959" w:type="dxa"/>
          </w:tcPr>
          <w:p w14:paraId="1D893368" w14:textId="74D46036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14:paraId="3385D3EE" w14:textId="409D35C5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Типичные ошибки в управлении, построении простого осложненного и сложного предложений</w:t>
            </w:r>
          </w:p>
        </w:tc>
        <w:tc>
          <w:tcPr>
            <w:tcW w:w="3196" w:type="dxa"/>
          </w:tcPr>
          <w:p w14:paraId="30201F50" w14:textId="602FFD7E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5A112C21" w14:textId="77777777" w:rsidTr="00C83797">
        <w:tc>
          <w:tcPr>
            <w:tcW w:w="959" w:type="dxa"/>
          </w:tcPr>
          <w:p w14:paraId="465CC642" w14:textId="127BDAE6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14:paraId="702EBA33" w14:textId="01265701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3196" w:type="dxa"/>
          </w:tcPr>
          <w:p w14:paraId="4BAA29C4" w14:textId="2C1CC1FC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6DA006D9" w14:textId="77777777" w:rsidTr="00C83797">
        <w:tc>
          <w:tcPr>
            <w:tcW w:w="959" w:type="dxa"/>
          </w:tcPr>
          <w:p w14:paraId="38626C0D" w14:textId="348976F5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14:paraId="32D7FB9A" w14:textId="14DB1819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Правила сетевого этикета</w:t>
            </w:r>
          </w:p>
        </w:tc>
        <w:tc>
          <w:tcPr>
            <w:tcW w:w="3196" w:type="dxa"/>
          </w:tcPr>
          <w:p w14:paraId="22DC045C" w14:textId="664ABA02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3455B80E" w14:textId="77777777" w:rsidTr="00C83797">
        <w:tc>
          <w:tcPr>
            <w:tcW w:w="959" w:type="dxa"/>
          </w:tcPr>
          <w:p w14:paraId="1DF16DA1" w14:textId="18A560D6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14:paraId="52078577" w14:textId="3476AFD4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</w:t>
            </w:r>
          </w:p>
        </w:tc>
        <w:tc>
          <w:tcPr>
            <w:tcW w:w="3196" w:type="dxa"/>
          </w:tcPr>
          <w:p w14:paraId="0598071E" w14:textId="5BCEDA48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591060BD" w14:textId="77777777" w:rsidTr="00C83797">
        <w:tc>
          <w:tcPr>
            <w:tcW w:w="959" w:type="dxa"/>
          </w:tcPr>
          <w:p w14:paraId="5EE9CEDF" w14:textId="1B809E54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14:paraId="4AB23886" w14:textId="31250F80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Разговорная речь. Официально-деловой стиль</w:t>
            </w:r>
          </w:p>
        </w:tc>
        <w:tc>
          <w:tcPr>
            <w:tcW w:w="3196" w:type="dxa"/>
          </w:tcPr>
          <w:p w14:paraId="322F3BA8" w14:textId="2998EA27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027E8646" w14:textId="77777777" w:rsidTr="00C83797">
        <w:tc>
          <w:tcPr>
            <w:tcW w:w="959" w:type="dxa"/>
          </w:tcPr>
          <w:p w14:paraId="1339661D" w14:textId="3046B2EA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14:paraId="1C0F2E8B" w14:textId="6A1A4471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Научный и публицистический стиль</w:t>
            </w:r>
          </w:p>
        </w:tc>
        <w:tc>
          <w:tcPr>
            <w:tcW w:w="3196" w:type="dxa"/>
          </w:tcPr>
          <w:p w14:paraId="0D795354" w14:textId="6A5BA685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797" w:rsidRPr="00C83797" w14:paraId="33E52D62" w14:textId="77777777" w:rsidTr="00C83797">
        <w:tc>
          <w:tcPr>
            <w:tcW w:w="959" w:type="dxa"/>
          </w:tcPr>
          <w:p w14:paraId="3C6404B3" w14:textId="234A8FE7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14:paraId="641524D6" w14:textId="30C3597C" w:rsidR="00C83797" w:rsidRPr="00C83797" w:rsidRDefault="00C83797" w:rsidP="00C8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3196" w:type="dxa"/>
          </w:tcPr>
          <w:p w14:paraId="1A330F78" w14:textId="591019AD" w:rsidR="00C83797" w:rsidRPr="00C83797" w:rsidRDefault="00C83797" w:rsidP="00C837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8C61CDF" w14:textId="77777777" w:rsidR="00F33495" w:rsidRPr="00C83797" w:rsidRDefault="00F33495" w:rsidP="00C8379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4E7460" w14:textId="77777777" w:rsidR="00B95AA5" w:rsidRPr="00C83797" w:rsidRDefault="00B95AA5"/>
    <w:p w14:paraId="13D346CB" w14:textId="77777777" w:rsidR="00843086" w:rsidRPr="00C83797" w:rsidRDefault="00843086"/>
    <w:sectPr w:rsidR="00843086" w:rsidRPr="00C83797" w:rsidSect="0035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FB2"/>
    <w:multiLevelType w:val="hybridMultilevel"/>
    <w:tmpl w:val="ECEA7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5150"/>
    <w:multiLevelType w:val="hybridMultilevel"/>
    <w:tmpl w:val="82E4E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3495"/>
    <w:rsid w:val="000A1419"/>
    <w:rsid w:val="000B2D36"/>
    <w:rsid w:val="000D0860"/>
    <w:rsid w:val="00293C9D"/>
    <w:rsid w:val="00293E06"/>
    <w:rsid w:val="00301964"/>
    <w:rsid w:val="003514BD"/>
    <w:rsid w:val="00396456"/>
    <w:rsid w:val="003F5F12"/>
    <w:rsid w:val="004C45D0"/>
    <w:rsid w:val="00507C30"/>
    <w:rsid w:val="00604242"/>
    <w:rsid w:val="00700B88"/>
    <w:rsid w:val="00705089"/>
    <w:rsid w:val="00705124"/>
    <w:rsid w:val="007406C9"/>
    <w:rsid w:val="00772BD4"/>
    <w:rsid w:val="007B25B2"/>
    <w:rsid w:val="007E7473"/>
    <w:rsid w:val="00807E3F"/>
    <w:rsid w:val="00843086"/>
    <w:rsid w:val="00A87C80"/>
    <w:rsid w:val="00B70881"/>
    <w:rsid w:val="00B95AA5"/>
    <w:rsid w:val="00C51029"/>
    <w:rsid w:val="00C83797"/>
    <w:rsid w:val="00D056F6"/>
    <w:rsid w:val="00DF244D"/>
    <w:rsid w:val="00E42B23"/>
    <w:rsid w:val="00E668A5"/>
    <w:rsid w:val="00E7237B"/>
    <w:rsid w:val="00F33495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495"/>
    <w:pPr>
      <w:spacing w:after="0" w:line="240" w:lineRule="auto"/>
    </w:pPr>
  </w:style>
  <w:style w:type="table" w:styleId="a4">
    <w:name w:val="Table Grid"/>
    <w:basedOn w:val="a1"/>
    <w:uiPriority w:val="59"/>
    <w:rsid w:val="00F33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D056F6"/>
    <w:rPr>
      <w:b/>
      <w:bCs/>
    </w:rPr>
  </w:style>
  <w:style w:type="character" w:customStyle="1" w:styleId="12">
    <w:name w:val="Основной текст12"/>
    <w:basedOn w:val="a0"/>
    <w:rsid w:val="00D056F6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FontStyle16">
    <w:name w:val="Font Style16"/>
    <w:basedOn w:val="a0"/>
    <w:uiPriority w:val="99"/>
    <w:rsid w:val="00C51029"/>
    <w:rPr>
      <w:rFonts w:ascii="Calibri" w:hAnsi="Calibri" w:cs="Calibri"/>
      <w:sz w:val="24"/>
      <w:szCs w:val="24"/>
    </w:rPr>
  </w:style>
  <w:style w:type="paragraph" w:styleId="a6">
    <w:name w:val="List Paragraph"/>
    <w:basedOn w:val="a"/>
    <w:uiPriority w:val="34"/>
    <w:qFormat/>
    <w:rsid w:val="008430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E3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7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7237B"/>
  </w:style>
  <w:style w:type="paragraph" w:customStyle="1" w:styleId="c8">
    <w:name w:val="c8"/>
    <w:basedOn w:val="a"/>
    <w:rsid w:val="00E72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237B"/>
  </w:style>
  <w:style w:type="character" w:customStyle="1" w:styleId="c7">
    <w:name w:val="c7"/>
    <w:basedOn w:val="a0"/>
    <w:rsid w:val="00E7237B"/>
  </w:style>
  <w:style w:type="character" w:customStyle="1" w:styleId="c11">
    <w:name w:val="c11"/>
    <w:basedOn w:val="a0"/>
    <w:rsid w:val="00E7237B"/>
  </w:style>
  <w:style w:type="character" w:customStyle="1" w:styleId="c2">
    <w:name w:val="c2"/>
    <w:basedOn w:val="a0"/>
    <w:rsid w:val="00E7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E117-309F-4816-AB16-99B8F7A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36</cp:revision>
  <dcterms:created xsi:type="dcterms:W3CDTF">2019-08-19T03:11:00Z</dcterms:created>
  <dcterms:modified xsi:type="dcterms:W3CDTF">2023-10-11T10:10:00Z</dcterms:modified>
</cp:coreProperties>
</file>